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88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56"/>
        <w:gridCol w:w="7032"/>
      </w:tblGrid>
      <w:tr w:rsidR="00426185" w:rsidRPr="00E5362E" w14:paraId="41AA64EB" w14:textId="77777777" w:rsidTr="00146740">
        <w:tc>
          <w:tcPr>
            <w:tcW w:w="3156" w:type="dxa"/>
          </w:tcPr>
          <w:p w14:paraId="2E84D7DB" w14:textId="77777777" w:rsidR="00426185" w:rsidRPr="00E5362E" w:rsidRDefault="00131828" w:rsidP="00426185">
            <w:pPr>
              <w:spacing w:before="120" w:after="120"/>
              <w:rPr>
                <w:rFonts w:ascii="Arial" w:hAnsi="Arial" w:cs="Arial"/>
                <w:b/>
                <w:color w:val="000000" w:themeColor="text1"/>
              </w:rPr>
            </w:pPr>
            <w:r w:rsidRPr="00E5362E">
              <w:rPr>
                <w:rFonts w:ascii="Arial" w:hAnsi="Arial" w:cs="Arial"/>
                <w:b/>
                <w:color w:val="000000" w:themeColor="text1"/>
              </w:rPr>
              <w:t>Role</w:t>
            </w:r>
            <w:r w:rsidR="00426185" w:rsidRPr="00E5362E">
              <w:rPr>
                <w:rFonts w:ascii="Arial" w:hAnsi="Arial" w:cs="Arial"/>
                <w:b/>
                <w:color w:val="000000" w:themeColor="text1"/>
              </w:rPr>
              <w:t xml:space="preserve"> Title:</w:t>
            </w:r>
          </w:p>
        </w:tc>
        <w:tc>
          <w:tcPr>
            <w:tcW w:w="7032" w:type="dxa"/>
          </w:tcPr>
          <w:p w14:paraId="3959B610" w14:textId="77777777" w:rsidR="007B1D3D" w:rsidRPr="00E5362E" w:rsidRDefault="003820BC" w:rsidP="00272F76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272E1A">
              <w:rPr>
                <w:rFonts w:ascii="Arial" w:hAnsi="Arial" w:cs="Arial"/>
              </w:rPr>
              <w:t>Administrative Assistant</w:t>
            </w:r>
          </w:p>
        </w:tc>
      </w:tr>
      <w:tr w:rsidR="00426185" w:rsidRPr="00E5362E" w14:paraId="7C3AEB87" w14:textId="77777777" w:rsidTr="00146740">
        <w:tc>
          <w:tcPr>
            <w:tcW w:w="3156" w:type="dxa"/>
          </w:tcPr>
          <w:p w14:paraId="40EE74CC" w14:textId="77777777" w:rsidR="00426185" w:rsidRPr="00E5362E" w:rsidRDefault="00426185" w:rsidP="00426185">
            <w:pPr>
              <w:spacing w:before="120" w:after="120"/>
              <w:rPr>
                <w:rFonts w:ascii="Arial" w:hAnsi="Arial" w:cs="Arial"/>
                <w:b/>
                <w:color w:val="000000" w:themeColor="text1"/>
              </w:rPr>
            </w:pPr>
            <w:r w:rsidRPr="00E5362E">
              <w:rPr>
                <w:rFonts w:ascii="Arial" w:hAnsi="Arial" w:cs="Arial"/>
                <w:b/>
                <w:color w:val="000000" w:themeColor="text1"/>
              </w:rPr>
              <w:t>Service:</w:t>
            </w:r>
          </w:p>
        </w:tc>
        <w:tc>
          <w:tcPr>
            <w:tcW w:w="7032" w:type="dxa"/>
          </w:tcPr>
          <w:p w14:paraId="17037F64" w14:textId="77777777" w:rsidR="00426185" w:rsidRPr="00E5362E" w:rsidRDefault="001030AE" w:rsidP="00426185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Brook Drive</w:t>
            </w:r>
          </w:p>
        </w:tc>
      </w:tr>
      <w:tr w:rsidR="00426185" w:rsidRPr="00E5362E" w14:paraId="602DAC9C" w14:textId="77777777" w:rsidTr="00146740">
        <w:tc>
          <w:tcPr>
            <w:tcW w:w="3156" w:type="dxa"/>
          </w:tcPr>
          <w:p w14:paraId="7B6A8FD4" w14:textId="77777777" w:rsidR="00426185" w:rsidRPr="00E5362E" w:rsidRDefault="00426185" w:rsidP="00426185">
            <w:pPr>
              <w:spacing w:before="120" w:after="120"/>
              <w:rPr>
                <w:rFonts w:ascii="Arial" w:hAnsi="Arial" w:cs="Arial"/>
                <w:b/>
                <w:color w:val="000000" w:themeColor="text1"/>
              </w:rPr>
            </w:pPr>
            <w:r w:rsidRPr="00E5362E">
              <w:rPr>
                <w:rFonts w:ascii="Arial" w:hAnsi="Arial" w:cs="Arial"/>
                <w:b/>
                <w:color w:val="000000" w:themeColor="text1"/>
              </w:rPr>
              <w:t xml:space="preserve">Reporting to: </w:t>
            </w:r>
          </w:p>
        </w:tc>
        <w:tc>
          <w:tcPr>
            <w:tcW w:w="7032" w:type="dxa"/>
          </w:tcPr>
          <w:p w14:paraId="421CA689" w14:textId="66D8CBB7" w:rsidR="00426185" w:rsidRPr="00E5362E" w:rsidRDefault="003820BC" w:rsidP="00426185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213C41"/>
                <w:sz w:val="20"/>
                <w:szCs w:val="20"/>
              </w:rPr>
              <w:t>Administration Senior Practitioner</w:t>
            </w:r>
          </w:p>
        </w:tc>
      </w:tr>
      <w:tr w:rsidR="00426185" w:rsidRPr="00E5362E" w14:paraId="71EB0189" w14:textId="77777777" w:rsidTr="00146740">
        <w:tc>
          <w:tcPr>
            <w:tcW w:w="3156" w:type="dxa"/>
          </w:tcPr>
          <w:p w14:paraId="5343CA84" w14:textId="77777777" w:rsidR="00426185" w:rsidRPr="00E5362E" w:rsidRDefault="00131828" w:rsidP="008F4B9D">
            <w:pPr>
              <w:spacing w:before="120" w:after="120"/>
              <w:rPr>
                <w:rFonts w:ascii="Arial" w:hAnsi="Arial" w:cs="Arial"/>
                <w:b/>
                <w:color w:val="000000" w:themeColor="text1"/>
              </w:rPr>
            </w:pPr>
            <w:r w:rsidRPr="00E5362E">
              <w:rPr>
                <w:rFonts w:ascii="Arial" w:hAnsi="Arial" w:cs="Arial"/>
                <w:b/>
                <w:color w:val="000000" w:themeColor="text1"/>
              </w:rPr>
              <w:t>N</w:t>
            </w:r>
            <w:r w:rsidR="008F4B9D" w:rsidRPr="00E5362E">
              <w:rPr>
                <w:rFonts w:ascii="Arial" w:hAnsi="Arial" w:cs="Arial"/>
                <w:b/>
                <w:color w:val="000000" w:themeColor="text1"/>
              </w:rPr>
              <w:t xml:space="preserve">umber </w:t>
            </w:r>
            <w:r w:rsidRPr="00E5362E">
              <w:rPr>
                <w:rFonts w:ascii="Arial" w:hAnsi="Arial" w:cs="Arial"/>
                <w:b/>
                <w:color w:val="000000" w:themeColor="text1"/>
              </w:rPr>
              <w:t>of Role H</w:t>
            </w:r>
            <w:r w:rsidR="008D25AA" w:rsidRPr="00E5362E">
              <w:rPr>
                <w:rFonts w:ascii="Arial" w:hAnsi="Arial" w:cs="Arial"/>
                <w:b/>
                <w:color w:val="000000" w:themeColor="text1"/>
              </w:rPr>
              <w:t>olders</w:t>
            </w:r>
          </w:p>
        </w:tc>
        <w:tc>
          <w:tcPr>
            <w:tcW w:w="7032" w:type="dxa"/>
          </w:tcPr>
          <w:p w14:paraId="6ABD0EBB" w14:textId="77777777" w:rsidR="00426185" w:rsidRPr="00E5362E" w:rsidRDefault="002E1851" w:rsidP="00426185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</w:tbl>
    <w:p w14:paraId="5FA6CA4C" w14:textId="77777777" w:rsidR="00426185" w:rsidRPr="00E5362E" w:rsidRDefault="00426185" w:rsidP="00426185">
      <w:pPr>
        <w:spacing w:after="0"/>
        <w:rPr>
          <w:rFonts w:ascii="Arial" w:hAnsi="Arial" w:cs="Arial"/>
          <w:color w:val="000000" w:themeColor="text1"/>
        </w:rPr>
      </w:pPr>
    </w:p>
    <w:tbl>
      <w:tblPr>
        <w:tblStyle w:val="TableGrid"/>
        <w:tblW w:w="10207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F43282" w:rsidRPr="00E5362E" w14:paraId="7FC8C82B" w14:textId="77777777" w:rsidTr="00146740">
        <w:tc>
          <w:tcPr>
            <w:tcW w:w="10207" w:type="dxa"/>
            <w:tcBorders>
              <w:bottom w:val="nil"/>
            </w:tcBorders>
          </w:tcPr>
          <w:p w14:paraId="1CABA43F" w14:textId="77777777" w:rsidR="00F43282" w:rsidRPr="00146740" w:rsidRDefault="00F43282" w:rsidP="00402368">
            <w:pPr>
              <w:spacing w:before="120" w:after="120"/>
              <w:rPr>
                <w:rFonts w:ascii="Arial" w:hAnsi="Arial" w:cs="Arial"/>
                <w:b/>
                <w:color w:val="000000" w:themeColor="text1"/>
              </w:rPr>
            </w:pPr>
            <w:r w:rsidRPr="00146740">
              <w:rPr>
                <w:rFonts w:ascii="Arial" w:hAnsi="Arial" w:cs="Arial"/>
                <w:b/>
                <w:color w:val="000000" w:themeColor="text1"/>
              </w:rPr>
              <w:t xml:space="preserve">Overview </w:t>
            </w:r>
          </w:p>
        </w:tc>
      </w:tr>
      <w:tr w:rsidR="00F43282" w:rsidRPr="00E5362E" w14:paraId="0C582A60" w14:textId="77777777" w:rsidTr="00146740">
        <w:tc>
          <w:tcPr>
            <w:tcW w:w="10207" w:type="dxa"/>
            <w:tcBorders>
              <w:top w:val="nil"/>
              <w:bottom w:val="single" w:sz="12" w:space="0" w:color="auto"/>
            </w:tcBorders>
          </w:tcPr>
          <w:p w14:paraId="54B41E2B" w14:textId="7F39C8C9" w:rsidR="00716E28" w:rsidRPr="00146740" w:rsidRDefault="003820BC" w:rsidP="00BF0E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are looking for someone to p</w:t>
            </w:r>
            <w:r w:rsidRPr="00272E1A">
              <w:rPr>
                <w:rFonts w:ascii="Arial" w:hAnsi="Arial" w:cs="Arial"/>
              </w:rPr>
              <w:t xml:space="preserve">rovide high quality administrative </w:t>
            </w:r>
            <w:r>
              <w:rPr>
                <w:rFonts w:ascii="Arial" w:hAnsi="Arial" w:cs="Arial"/>
              </w:rPr>
              <w:t xml:space="preserve">assistance to support the sales function of Brook Drive as well as provide general </w:t>
            </w:r>
            <w:proofErr w:type="gramStart"/>
            <w:r>
              <w:rPr>
                <w:rFonts w:ascii="Arial" w:hAnsi="Arial" w:cs="Arial"/>
              </w:rPr>
              <w:t>office based</w:t>
            </w:r>
            <w:proofErr w:type="gramEnd"/>
            <w:r>
              <w:rPr>
                <w:rFonts w:ascii="Arial" w:hAnsi="Arial" w:cs="Arial"/>
              </w:rPr>
              <w:t xml:space="preserve"> support, including some reception duties, which </w:t>
            </w:r>
            <w:r w:rsidR="00BE5985">
              <w:rPr>
                <w:rFonts w:ascii="Arial" w:hAnsi="Arial" w:cs="Arial"/>
              </w:rPr>
              <w:t>ensure</w:t>
            </w:r>
            <w:r>
              <w:rPr>
                <w:rFonts w:ascii="Arial" w:hAnsi="Arial" w:cs="Arial"/>
              </w:rPr>
              <w:t xml:space="preserve"> the smooth running of the service. </w:t>
            </w:r>
            <w:r>
              <w:rPr>
                <w:rFonts w:ascii="Arial" w:hAnsi="Arial" w:cs="Arial"/>
              </w:rPr>
              <w:br/>
            </w:r>
          </w:p>
          <w:p w14:paraId="1CF63DE7" w14:textId="77777777" w:rsidR="00146740" w:rsidRDefault="00BF0EED" w:rsidP="001467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6740">
              <w:rPr>
                <w:rFonts w:ascii="Arial" w:hAnsi="Arial" w:cs="Arial"/>
              </w:rPr>
              <w:t>Equinox offers hope without exclusion to marginalised people that have a range of needs, including mental health problems, alcohol &amp; drug dependence, and homelessness</w:t>
            </w:r>
            <w:r w:rsidR="00146740" w:rsidRPr="00146740">
              <w:rPr>
                <w:rFonts w:ascii="Arial" w:hAnsi="Arial" w:cs="Arial"/>
              </w:rPr>
              <w:t xml:space="preserve">. </w:t>
            </w:r>
          </w:p>
          <w:p w14:paraId="2DB17813" w14:textId="77777777" w:rsidR="000B2844" w:rsidRPr="008A7D73" w:rsidRDefault="000B2844" w:rsidP="001467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2D5E6491" w14:textId="77777777" w:rsidR="00CB79CC" w:rsidRPr="00E5362E" w:rsidRDefault="00CB79CC" w:rsidP="00426185">
      <w:pPr>
        <w:spacing w:after="0"/>
        <w:rPr>
          <w:rFonts w:ascii="Arial" w:hAnsi="Arial" w:cs="Arial"/>
          <w:color w:val="000000" w:themeColor="text1"/>
        </w:rPr>
      </w:pPr>
    </w:p>
    <w:tbl>
      <w:tblPr>
        <w:tblStyle w:val="TableGrid"/>
        <w:tblW w:w="10207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"/>
        <w:gridCol w:w="9233"/>
      </w:tblGrid>
      <w:tr w:rsidR="00860186" w:rsidRPr="00E5362E" w14:paraId="001DC9B8" w14:textId="77777777" w:rsidTr="00731ABA">
        <w:tc>
          <w:tcPr>
            <w:tcW w:w="10207" w:type="dxa"/>
            <w:gridSpan w:val="2"/>
            <w:shd w:val="clear" w:color="auto" w:fill="D9D9D9" w:themeFill="background1" w:themeFillShade="D9"/>
          </w:tcPr>
          <w:p w14:paraId="1944D14A" w14:textId="77777777" w:rsidR="00860186" w:rsidRPr="00E5362E" w:rsidRDefault="00860186" w:rsidP="00E0123D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5362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Main Responsibilities</w:t>
            </w:r>
          </w:p>
        </w:tc>
      </w:tr>
      <w:tr w:rsidR="00AB193A" w:rsidRPr="00E5362E" w14:paraId="2640C238" w14:textId="77777777" w:rsidTr="00731ABA">
        <w:tc>
          <w:tcPr>
            <w:tcW w:w="974" w:type="dxa"/>
          </w:tcPr>
          <w:p w14:paraId="72C39010" w14:textId="46260D07" w:rsidR="00AB193A" w:rsidRPr="00F8513F" w:rsidRDefault="00AB193A" w:rsidP="00AB193A">
            <w:pPr>
              <w:spacing w:before="24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8513F">
              <w:rPr>
                <w:rFonts w:ascii="Arial" w:hAnsi="Arial" w:cs="Arial"/>
                <w:b/>
                <w:color w:val="000000" w:themeColor="text1"/>
              </w:rPr>
              <w:t>1.</w:t>
            </w:r>
          </w:p>
        </w:tc>
        <w:tc>
          <w:tcPr>
            <w:tcW w:w="9233" w:type="dxa"/>
          </w:tcPr>
          <w:p w14:paraId="537ABA0F" w14:textId="6C8C44DD" w:rsidR="00AB193A" w:rsidRDefault="00AB193A" w:rsidP="00AB193A">
            <w:pPr>
              <w:pStyle w:val="Default"/>
              <w:rPr>
                <w:rFonts w:ascii="Arial" w:eastAsiaTheme="minorEastAsia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color w:val="auto"/>
                <w:sz w:val="22"/>
                <w:szCs w:val="22"/>
              </w:rPr>
              <w:t>To undertake a range of administrative functions diligently and with attention to detail to support</w:t>
            </w:r>
            <w:r w:rsidRPr="00BE5985">
              <w:rPr>
                <w:rFonts w:ascii="Arial" w:eastAsiaTheme="minorEastAsia" w:hAnsi="Arial" w:cs="Arial"/>
                <w:color w:val="auto"/>
                <w:sz w:val="22"/>
                <w:szCs w:val="22"/>
              </w:rPr>
              <w:t xml:space="preserve"> the Administration Senior Practitioner</w:t>
            </w:r>
            <w:r>
              <w:rPr>
                <w:rFonts w:ascii="Arial" w:eastAsiaTheme="minorEastAsia" w:hAnsi="Arial" w:cs="Arial"/>
                <w:color w:val="auto"/>
                <w:sz w:val="22"/>
                <w:szCs w:val="22"/>
              </w:rPr>
              <w:t xml:space="preserve"> </w:t>
            </w:r>
            <w:r w:rsidRPr="00BE5985">
              <w:rPr>
                <w:rFonts w:ascii="Arial" w:eastAsiaTheme="minorEastAsia" w:hAnsi="Arial" w:cs="Arial"/>
                <w:color w:val="auto"/>
                <w:sz w:val="22"/>
                <w:szCs w:val="22"/>
              </w:rPr>
              <w:t xml:space="preserve">in the </w:t>
            </w:r>
            <w:r>
              <w:rPr>
                <w:rFonts w:ascii="Arial" w:eastAsiaTheme="minorEastAsia" w:hAnsi="Arial" w:cs="Arial"/>
                <w:color w:val="auto"/>
                <w:sz w:val="22"/>
                <w:szCs w:val="22"/>
              </w:rPr>
              <w:t>management of referrals</w:t>
            </w:r>
            <w:r w:rsidRPr="00BE5985">
              <w:rPr>
                <w:rFonts w:ascii="Arial" w:eastAsiaTheme="minorEastAsia" w:hAnsi="Arial" w:cs="Arial"/>
                <w:color w:val="auto"/>
                <w:sz w:val="22"/>
                <w:szCs w:val="22"/>
              </w:rPr>
              <w:t xml:space="preserve"> and </w:t>
            </w:r>
            <w:r>
              <w:rPr>
                <w:rFonts w:ascii="Arial" w:eastAsiaTheme="minorEastAsia" w:hAnsi="Arial" w:cs="Arial"/>
                <w:color w:val="auto"/>
                <w:sz w:val="22"/>
                <w:szCs w:val="22"/>
              </w:rPr>
              <w:t xml:space="preserve">the admission </w:t>
            </w:r>
            <w:r w:rsidRPr="00BE5985">
              <w:rPr>
                <w:rFonts w:ascii="Arial" w:eastAsiaTheme="minorEastAsia" w:hAnsi="Arial" w:cs="Arial"/>
                <w:color w:val="auto"/>
                <w:sz w:val="22"/>
                <w:szCs w:val="22"/>
              </w:rPr>
              <w:t>booking process of beds within Brook Drive</w:t>
            </w:r>
          </w:p>
        </w:tc>
      </w:tr>
      <w:tr w:rsidR="00AB193A" w:rsidRPr="00E5362E" w14:paraId="26DE8072" w14:textId="77777777" w:rsidTr="00731ABA">
        <w:tc>
          <w:tcPr>
            <w:tcW w:w="974" w:type="dxa"/>
          </w:tcPr>
          <w:p w14:paraId="11D05669" w14:textId="3CCEB171" w:rsidR="00AB193A" w:rsidRPr="00F8513F" w:rsidRDefault="00AB193A" w:rsidP="00AB193A">
            <w:pPr>
              <w:spacing w:before="24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8513F">
              <w:rPr>
                <w:rFonts w:ascii="Arial" w:hAnsi="Arial" w:cs="Arial"/>
                <w:b/>
                <w:color w:val="000000" w:themeColor="text1"/>
              </w:rPr>
              <w:t>2.</w:t>
            </w:r>
          </w:p>
        </w:tc>
        <w:tc>
          <w:tcPr>
            <w:tcW w:w="9233" w:type="dxa"/>
          </w:tcPr>
          <w:p w14:paraId="008FC754" w14:textId="4DC2A908" w:rsidR="00AB193A" w:rsidRPr="00BE5985" w:rsidRDefault="00AB193A" w:rsidP="00AB193A">
            <w:pPr>
              <w:pStyle w:val="Default"/>
              <w:rPr>
                <w:rFonts w:ascii="Arial" w:eastAsiaTheme="minorEastAsia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color w:val="auto"/>
                <w:sz w:val="22"/>
                <w:szCs w:val="22"/>
              </w:rPr>
              <w:t xml:space="preserve">To </w:t>
            </w:r>
            <w:r w:rsidRPr="00BE5985">
              <w:rPr>
                <w:rFonts w:ascii="Arial" w:eastAsiaTheme="minorEastAsia" w:hAnsi="Arial" w:cs="Arial"/>
                <w:color w:val="auto"/>
                <w:sz w:val="22"/>
                <w:szCs w:val="22"/>
              </w:rPr>
              <w:t>communicat</w:t>
            </w:r>
            <w:r>
              <w:rPr>
                <w:rFonts w:ascii="Arial" w:eastAsiaTheme="minorEastAsia" w:hAnsi="Arial" w:cs="Arial"/>
                <w:color w:val="auto"/>
                <w:sz w:val="22"/>
                <w:szCs w:val="22"/>
              </w:rPr>
              <w:t>e</w:t>
            </w:r>
            <w:r w:rsidRPr="00BE5985">
              <w:rPr>
                <w:rFonts w:ascii="Arial" w:eastAsiaTheme="minorEastAsia" w:hAnsi="Arial" w:cs="Arial"/>
                <w:color w:val="auto"/>
                <w:sz w:val="22"/>
                <w:szCs w:val="22"/>
              </w:rPr>
              <w:t xml:space="preserve"> with relevant parties both internal and external, preparing formal paperwork and updating databases.</w:t>
            </w:r>
          </w:p>
        </w:tc>
      </w:tr>
      <w:tr w:rsidR="00AB193A" w:rsidRPr="00E5362E" w14:paraId="0B7E2D23" w14:textId="77777777" w:rsidTr="00731ABA">
        <w:tc>
          <w:tcPr>
            <w:tcW w:w="974" w:type="dxa"/>
          </w:tcPr>
          <w:p w14:paraId="40F2516A" w14:textId="607A051B" w:rsidR="00AB193A" w:rsidRPr="00F8513F" w:rsidRDefault="00AB193A" w:rsidP="00AB193A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8513F">
              <w:rPr>
                <w:rFonts w:ascii="Arial" w:hAnsi="Arial" w:cs="Arial"/>
                <w:b/>
                <w:color w:val="000000" w:themeColor="text1"/>
              </w:rPr>
              <w:t>3.</w:t>
            </w:r>
          </w:p>
        </w:tc>
        <w:tc>
          <w:tcPr>
            <w:tcW w:w="9233" w:type="dxa"/>
          </w:tcPr>
          <w:p w14:paraId="2B2A2946" w14:textId="0005313F" w:rsidR="00AB193A" w:rsidRPr="00272E1A" w:rsidRDefault="00AB193A" w:rsidP="00AB193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Answering telephone and email enquiries in a professional manner and processing referrals.</w:t>
            </w:r>
          </w:p>
        </w:tc>
      </w:tr>
      <w:tr w:rsidR="00AB193A" w:rsidRPr="00E5362E" w14:paraId="7D6207FD" w14:textId="77777777" w:rsidTr="00731ABA">
        <w:tc>
          <w:tcPr>
            <w:tcW w:w="974" w:type="dxa"/>
          </w:tcPr>
          <w:p w14:paraId="02964EDE" w14:textId="4422BA78" w:rsidR="00AB193A" w:rsidRPr="00F8513F" w:rsidRDefault="00AB193A" w:rsidP="00AB193A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8513F">
              <w:rPr>
                <w:rFonts w:ascii="Arial" w:hAnsi="Arial" w:cs="Arial"/>
                <w:b/>
                <w:color w:val="000000" w:themeColor="text1"/>
              </w:rPr>
              <w:t>4.</w:t>
            </w:r>
          </w:p>
        </w:tc>
        <w:tc>
          <w:tcPr>
            <w:tcW w:w="9233" w:type="dxa"/>
          </w:tcPr>
          <w:p w14:paraId="5B5C4222" w14:textId="77777777" w:rsidR="00AB193A" w:rsidRPr="00BE5985" w:rsidRDefault="00AB193A" w:rsidP="00AB193A">
            <w:pPr>
              <w:pStyle w:val="Default"/>
              <w:rPr>
                <w:rFonts w:ascii="Arial" w:eastAsiaTheme="minorEastAsia" w:hAnsi="Arial" w:cs="Arial"/>
                <w:color w:val="auto"/>
                <w:sz w:val="22"/>
                <w:szCs w:val="22"/>
              </w:rPr>
            </w:pPr>
            <w:r w:rsidRPr="00BE5985">
              <w:rPr>
                <w:rFonts w:ascii="Arial" w:eastAsiaTheme="minorEastAsia" w:hAnsi="Arial" w:cs="Arial"/>
                <w:color w:val="auto"/>
                <w:sz w:val="22"/>
                <w:szCs w:val="22"/>
              </w:rPr>
              <w:t>Input data into the National Drug</w:t>
            </w:r>
            <w:r>
              <w:rPr>
                <w:rFonts w:ascii="Arial" w:eastAsiaTheme="minorEastAsia" w:hAnsi="Arial" w:cs="Arial"/>
                <w:color w:val="auto"/>
                <w:sz w:val="22"/>
                <w:szCs w:val="22"/>
              </w:rPr>
              <w:t xml:space="preserve"> and Alcohol</w:t>
            </w:r>
            <w:r w:rsidRPr="00BE5985">
              <w:rPr>
                <w:rFonts w:ascii="Arial" w:eastAsiaTheme="minorEastAsia" w:hAnsi="Arial" w:cs="Arial"/>
                <w:color w:val="auto"/>
                <w:sz w:val="22"/>
                <w:szCs w:val="22"/>
              </w:rPr>
              <w:t xml:space="preserve"> Treatment Monitoring S</w:t>
            </w:r>
            <w:r>
              <w:rPr>
                <w:rFonts w:ascii="Arial" w:eastAsiaTheme="minorEastAsia" w:hAnsi="Arial" w:cs="Arial"/>
                <w:color w:val="auto"/>
                <w:sz w:val="22"/>
                <w:szCs w:val="22"/>
              </w:rPr>
              <w:t>ystem</w:t>
            </w:r>
            <w:r w:rsidRPr="00BE5985">
              <w:rPr>
                <w:rFonts w:ascii="Arial" w:eastAsiaTheme="minorEastAsia" w:hAnsi="Arial" w:cs="Arial"/>
                <w:color w:val="auto"/>
                <w:sz w:val="22"/>
                <w:szCs w:val="22"/>
              </w:rPr>
              <w:t xml:space="preserve"> (NDTMS), resolve data quality </w:t>
            </w:r>
            <w:r>
              <w:rPr>
                <w:rFonts w:ascii="Arial" w:eastAsiaTheme="minorEastAsia" w:hAnsi="Arial" w:cs="Arial"/>
                <w:color w:val="auto"/>
                <w:sz w:val="22"/>
                <w:szCs w:val="22"/>
              </w:rPr>
              <w:t>issues, upload and submit files.</w:t>
            </w:r>
          </w:p>
        </w:tc>
      </w:tr>
      <w:tr w:rsidR="00AB193A" w:rsidRPr="00E5362E" w14:paraId="48095838" w14:textId="77777777" w:rsidTr="00731ABA">
        <w:tc>
          <w:tcPr>
            <w:tcW w:w="974" w:type="dxa"/>
          </w:tcPr>
          <w:p w14:paraId="34D96C7F" w14:textId="71CF9BA2" w:rsidR="00AB193A" w:rsidRPr="00F8513F" w:rsidRDefault="00AB193A" w:rsidP="00AB193A">
            <w:pPr>
              <w:spacing w:before="24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5.</w:t>
            </w:r>
          </w:p>
        </w:tc>
        <w:tc>
          <w:tcPr>
            <w:tcW w:w="9233" w:type="dxa"/>
          </w:tcPr>
          <w:p w14:paraId="14241A15" w14:textId="16222598" w:rsidR="00AB193A" w:rsidRPr="00BE5985" w:rsidRDefault="00AB193A" w:rsidP="00AB193A">
            <w:pPr>
              <w:pStyle w:val="Default"/>
              <w:rPr>
                <w:rFonts w:ascii="Arial" w:eastAsiaTheme="minorEastAsia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color w:val="auto"/>
                <w:sz w:val="22"/>
                <w:szCs w:val="22"/>
              </w:rPr>
              <w:t>Assist with m</w:t>
            </w:r>
            <w:r w:rsidRPr="00BE5985">
              <w:rPr>
                <w:rFonts w:ascii="Arial" w:eastAsiaTheme="minorEastAsia" w:hAnsi="Arial" w:cs="Arial"/>
                <w:color w:val="auto"/>
                <w:sz w:val="22"/>
                <w:szCs w:val="22"/>
              </w:rPr>
              <w:t>anag</w:t>
            </w:r>
            <w:r>
              <w:rPr>
                <w:rFonts w:ascii="Arial" w:eastAsiaTheme="minorEastAsia" w:hAnsi="Arial" w:cs="Arial"/>
                <w:color w:val="auto"/>
                <w:sz w:val="22"/>
                <w:szCs w:val="22"/>
              </w:rPr>
              <w:t>ing</w:t>
            </w:r>
            <w:r w:rsidRPr="00BE5985">
              <w:rPr>
                <w:rFonts w:ascii="Arial" w:eastAsiaTheme="minorEastAsia" w:hAnsi="Arial" w:cs="Arial"/>
                <w:color w:val="auto"/>
                <w:sz w:val="22"/>
                <w:szCs w:val="22"/>
              </w:rPr>
              <w:t xml:space="preserve"> the Petty cash including preparing returns and requesting cash. Assisting the Social Interest Group Finance team in chasing unpaid invoice</w:t>
            </w:r>
            <w:r>
              <w:rPr>
                <w:rFonts w:ascii="Arial" w:eastAsiaTheme="minorEastAsia" w:hAnsi="Arial" w:cs="Arial"/>
                <w:color w:val="auto"/>
                <w:sz w:val="22"/>
                <w:szCs w:val="22"/>
              </w:rPr>
              <w:t xml:space="preserve"> queries.</w:t>
            </w:r>
            <w:r w:rsidRPr="00BE5985">
              <w:rPr>
                <w:rFonts w:ascii="Arial" w:eastAsiaTheme="minorEastAsia" w:hAnsi="Arial" w:cs="Arial"/>
                <w:color w:val="auto"/>
                <w:sz w:val="22"/>
                <w:szCs w:val="22"/>
              </w:rPr>
              <w:t xml:space="preserve"> </w:t>
            </w:r>
          </w:p>
        </w:tc>
      </w:tr>
      <w:tr w:rsidR="00AB193A" w:rsidRPr="00E5362E" w14:paraId="6DFD68A7" w14:textId="77777777" w:rsidTr="00731ABA">
        <w:tc>
          <w:tcPr>
            <w:tcW w:w="974" w:type="dxa"/>
          </w:tcPr>
          <w:p w14:paraId="2DF5B651" w14:textId="41F31E1D" w:rsidR="00AB193A" w:rsidRPr="00F8513F" w:rsidRDefault="00AB193A" w:rsidP="00AB193A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6</w:t>
            </w:r>
            <w:r w:rsidRPr="00F8513F">
              <w:rPr>
                <w:rFonts w:ascii="Arial" w:hAnsi="Arial" w:cs="Arial"/>
                <w:b/>
                <w:color w:val="000000" w:themeColor="text1"/>
              </w:rPr>
              <w:t>.</w:t>
            </w:r>
          </w:p>
        </w:tc>
        <w:tc>
          <w:tcPr>
            <w:tcW w:w="9233" w:type="dxa"/>
          </w:tcPr>
          <w:p w14:paraId="46600DC7" w14:textId="50949969" w:rsidR="00AB193A" w:rsidRPr="00BE5985" w:rsidRDefault="00AB193A" w:rsidP="00AB193A">
            <w:pPr>
              <w:pStyle w:val="Default"/>
              <w:rPr>
                <w:rFonts w:ascii="Arial" w:eastAsiaTheme="minorEastAsia" w:hAnsi="Arial" w:cs="Arial"/>
                <w:color w:val="auto"/>
                <w:sz w:val="22"/>
                <w:szCs w:val="22"/>
              </w:rPr>
            </w:pPr>
            <w:r w:rsidRPr="00BE5985">
              <w:rPr>
                <w:rFonts w:ascii="Arial" w:eastAsiaTheme="minorEastAsia" w:hAnsi="Arial" w:cs="Arial"/>
                <w:color w:val="auto"/>
                <w:sz w:val="22"/>
                <w:szCs w:val="22"/>
              </w:rPr>
              <w:t xml:space="preserve">Provide reception cover within the </w:t>
            </w:r>
            <w:r>
              <w:rPr>
                <w:rFonts w:ascii="Arial" w:eastAsiaTheme="minorEastAsia" w:hAnsi="Arial" w:cs="Arial"/>
                <w:color w:val="auto"/>
                <w:sz w:val="22"/>
                <w:szCs w:val="22"/>
              </w:rPr>
              <w:t>service,</w:t>
            </w:r>
            <w:r w:rsidRPr="00BE5985">
              <w:rPr>
                <w:rFonts w:ascii="Arial" w:eastAsiaTheme="minorEastAsia" w:hAnsi="Arial" w:cs="Arial"/>
                <w:color w:val="auto"/>
                <w:sz w:val="22"/>
                <w:szCs w:val="22"/>
              </w:rPr>
              <w:t xml:space="preserve"> ensuring that all enquiries are dealt with efficiently and politely</w:t>
            </w:r>
            <w:r>
              <w:rPr>
                <w:rFonts w:ascii="Arial" w:eastAsiaTheme="minorEastAsia" w:hAnsi="Arial" w:cs="Arial"/>
                <w:color w:val="auto"/>
                <w:sz w:val="22"/>
                <w:szCs w:val="22"/>
              </w:rPr>
              <w:t>.</w:t>
            </w:r>
            <w:r w:rsidRPr="00BE5985">
              <w:rPr>
                <w:rFonts w:ascii="Arial" w:eastAsiaTheme="minorEastAsia" w:hAnsi="Arial" w:cs="Arial"/>
                <w:color w:val="auto"/>
                <w:sz w:val="22"/>
                <w:szCs w:val="22"/>
              </w:rPr>
              <w:t xml:space="preserve"> </w:t>
            </w:r>
          </w:p>
        </w:tc>
      </w:tr>
      <w:tr w:rsidR="00AB193A" w:rsidRPr="00E5362E" w14:paraId="012E5EAB" w14:textId="77777777" w:rsidTr="00731ABA">
        <w:tc>
          <w:tcPr>
            <w:tcW w:w="974" w:type="dxa"/>
          </w:tcPr>
          <w:p w14:paraId="2DA4B4F2" w14:textId="2744703A" w:rsidR="00AB193A" w:rsidRPr="00F8513F" w:rsidRDefault="00AB193A" w:rsidP="00AB193A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7</w:t>
            </w:r>
            <w:r w:rsidRPr="00F8513F">
              <w:rPr>
                <w:rFonts w:ascii="Arial" w:hAnsi="Arial" w:cs="Arial"/>
                <w:b/>
                <w:color w:val="000000" w:themeColor="text1"/>
              </w:rPr>
              <w:t>.</w:t>
            </w:r>
          </w:p>
        </w:tc>
        <w:tc>
          <w:tcPr>
            <w:tcW w:w="9233" w:type="dxa"/>
          </w:tcPr>
          <w:p w14:paraId="22BE7F82" w14:textId="5C12E7E3" w:rsidR="00AB193A" w:rsidRPr="00BE5985" w:rsidRDefault="00AB193A" w:rsidP="00AB193A">
            <w:pPr>
              <w:pStyle w:val="Default"/>
              <w:rPr>
                <w:rFonts w:ascii="Arial" w:eastAsiaTheme="minorEastAsia" w:hAnsi="Arial" w:cs="Arial"/>
                <w:color w:val="auto"/>
                <w:sz w:val="22"/>
                <w:szCs w:val="22"/>
              </w:rPr>
            </w:pPr>
            <w:r w:rsidRPr="00BE5985">
              <w:rPr>
                <w:rFonts w:ascii="Arial" w:eastAsiaTheme="minorEastAsia" w:hAnsi="Arial" w:cs="Arial"/>
                <w:color w:val="auto"/>
                <w:sz w:val="22"/>
                <w:szCs w:val="22"/>
              </w:rPr>
              <w:t>Ad hoc admin</w:t>
            </w:r>
            <w:r>
              <w:rPr>
                <w:rFonts w:ascii="Arial" w:eastAsiaTheme="minorEastAsia" w:hAnsi="Arial" w:cs="Arial"/>
                <w:color w:val="auto"/>
                <w:sz w:val="22"/>
                <w:szCs w:val="22"/>
              </w:rPr>
              <w:t>istrative work</w:t>
            </w:r>
            <w:r w:rsidRPr="00BE5985">
              <w:rPr>
                <w:rFonts w:ascii="Arial" w:eastAsiaTheme="minorEastAsia" w:hAnsi="Arial"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eastAsiaTheme="minorEastAsia" w:hAnsi="Arial" w:cs="Arial"/>
                <w:color w:val="auto"/>
                <w:sz w:val="22"/>
                <w:szCs w:val="22"/>
              </w:rPr>
              <w:t xml:space="preserve">to support the smooth running of the service </w:t>
            </w:r>
            <w:r w:rsidRPr="00BE5985">
              <w:rPr>
                <w:rFonts w:ascii="Arial" w:eastAsiaTheme="minorEastAsia" w:hAnsi="Arial" w:cs="Arial"/>
                <w:color w:val="auto"/>
                <w:sz w:val="22"/>
                <w:szCs w:val="22"/>
              </w:rPr>
              <w:t>e.g. p</w:t>
            </w:r>
            <w:r>
              <w:rPr>
                <w:rFonts w:ascii="Arial" w:eastAsiaTheme="minorEastAsia" w:hAnsi="Arial" w:cs="Arial"/>
                <w:color w:val="auto"/>
                <w:sz w:val="22"/>
                <w:szCs w:val="22"/>
              </w:rPr>
              <w:t>rinting, photocopying, emailing.</w:t>
            </w:r>
          </w:p>
        </w:tc>
      </w:tr>
      <w:tr w:rsidR="00AB193A" w:rsidRPr="00E5362E" w14:paraId="0DD7B2BD" w14:textId="77777777" w:rsidTr="00731ABA">
        <w:tc>
          <w:tcPr>
            <w:tcW w:w="974" w:type="dxa"/>
          </w:tcPr>
          <w:p w14:paraId="6AF281B0" w14:textId="0CD451E2" w:rsidR="00AB193A" w:rsidRPr="00F8513F" w:rsidRDefault="00AB193A" w:rsidP="00AB193A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8</w:t>
            </w:r>
            <w:r w:rsidRPr="00F8513F">
              <w:rPr>
                <w:rFonts w:ascii="Arial" w:hAnsi="Arial" w:cs="Arial"/>
                <w:b/>
                <w:color w:val="000000" w:themeColor="text1"/>
              </w:rPr>
              <w:t>.</w:t>
            </w:r>
          </w:p>
        </w:tc>
        <w:tc>
          <w:tcPr>
            <w:tcW w:w="9233" w:type="dxa"/>
          </w:tcPr>
          <w:p w14:paraId="74662649" w14:textId="1481183B" w:rsidR="00AB193A" w:rsidRPr="00F8513F" w:rsidRDefault="00AB193A" w:rsidP="00AB19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F8513F">
              <w:rPr>
                <w:rFonts w:ascii="Arial" w:hAnsi="Arial" w:cs="Arial"/>
              </w:rPr>
              <w:t xml:space="preserve">To actively </w:t>
            </w:r>
            <w:r>
              <w:rPr>
                <w:rFonts w:ascii="Arial" w:hAnsi="Arial" w:cs="Arial"/>
              </w:rPr>
              <w:t xml:space="preserve">promote a positive image of Equinox, with the general public, </w:t>
            </w:r>
            <w:r w:rsidRPr="00F8513F">
              <w:rPr>
                <w:rFonts w:ascii="Arial" w:hAnsi="Arial" w:cs="Arial"/>
              </w:rPr>
              <w:t>voluntary and stat</w:t>
            </w:r>
            <w:bookmarkStart w:id="0" w:name="_GoBack"/>
            <w:bookmarkEnd w:id="0"/>
            <w:r w:rsidRPr="00F8513F">
              <w:rPr>
                <w:rFonts w:ascii="Arial" w:hAnsi="Arial" w:cs="Arial"/>
              </w:rPr>
              <w:t>utory organisations</w:t>
            </w:r>
            <w:r>
              <w:rPr>
                <w:rFonts w:ascii="Arial" w:hAnsi="Arial" w:cs="Arial"/>
              </w:rPr>
              <w:t>.</w:t>
            </w:r>
          </w:p>
        </w:tc>
      </w:tr>
    </w:tbl>
    <w:tbl>
      <w:tblPr>
        <w:tblStyle w:val="TableGrid"/>
        <w:tblpPr w:leftFromText="180" w:rightFromText="180" w:vertAnchor="text" w:horzAnchor="margin" w:tblpX="-299" w:tblpY="443"/>
        <w:tblW w:w="101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061"/>
        <w:gridCol w:w="869"/>
        <w:gridCol w:w="655"/>
      </w:tblGrid>
      <w:tr w:rsidR="00731ABA" w:rsidRPr="00E5362E" w14:paraId="259927F9" w14:textId="77777777" w:rsidTr="00191333">
        <w:tc>
          <w:tcPr>
            <w:tcW w:w="86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6F0A5A6" w14:textId="77777777" w:rsidR="00731ABA" w:rsidRPr="008A7D73" w:rsidRDefault="00731ABA" w:rsidP="00191333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A7D73">
              <w:rPr>
                <w:rFonts w:ascii="Arial" w:hAnsi="Arial" w:cs="Arial"/>
                <w:b/>
                <w:color w:val="000000" w:themeColor="text1"/>
              </w:rPr>
              <w:t>Knowledge and Skills</w:t>
            </w:r>
          </w:p>
        </w:tc>
        <w:tc>
          <w:tcPr>
            <w:tcW w:w="1524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14:paraId="790F927D" w14:textId="77777777" w:rsidR="00731ABA" w:rsidRDefault="00731ABA" w:rsidP="00191333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D=desirable </w:t>
            </w:r>
          </w:p>
          <w:p w14:paraId="6573C6A9" w14:textId="77777777" w:rsidR="00731ABA" w:rsidRPr="00E5362E" w:rsidRDefault="00731ABA" w:rsidP="00191333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E=Essential </w:t>
            </w:r>
          </w:p>
        </w:tc>
      </w:tr>
      <w:tr w:rsidR="00731ABA" w:rsidRPr="00E5362E" w14:paraId="1D8B1FAA" w14:textId="77777777" w:rsidTr="00191333">
        <w:tc>
          <w:tcPr>
            <w:tcW w:w="8629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F9F487B" w14:textId="77777777" w:rsidR="00731ABA" w:rsidRPr="00E0123D" w:rsidRDefault="00731ABA" w:rsidP="00191333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0123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Experience</w:t>
            </w:r>
          </w:p>
        </w:tc>
        <w:tc>
          <w:tcPr>
            <w:tcW w:w="1524" w:type="dxa"/>
            <w:gridSpan w:val="2"/>
            <w:vMerge w:val="restart"/>
          </w:tcPr>
          <w:p w14:paraId="1CAC8C66" w14:textId="77777777" w:rsidR="00731ABA" w:rsidRDefault="00731ABA" w:rsidP="0019133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2292E652" w14:textId="77777777" w:rsidR="00731ABA" w:rsidRDefault="00731ABA" w:rsidP="0019133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5D111389" w14:textId="77777777" w:rsidR="00731ABA" w:rsidRPr="008A7D73" w:rsidRDefault="00C1544F" w:rsidP="0019133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</w:t>
            </w:r>
          </w:p>
          <w:p w14:paraId="73275BA3" w14:textId="77777777" w:rsidR="00731ABA" w:rsidRPr="008A7D73" w:rsidRDefault="003D0DC1" w:rsidP="0019133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</w:t>
            </w:r>
            <w:r>
              <w:rPr>
                <w:rFonts w:ascii="Arial" w:hAnsi="Arial" w:cs="Arial"/>
                <w:color w:val="000000" w:themeColor="text1"/>
              </w:rPr>
              <w:br/>
            </w:r>
          </w:p>
          <w:p w14:paraId="47F3797F" w14:textId="7031D2F4" w:rsidR="00731ABA" w:rsidRDefault="003D0DC1" w:rsidP="0019133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</w:t>
            </w:r>
            <w:r>
              <w:rPr>
                <w:rFonts w:ascii="Arial" w:hAnsi="Arial" w:cs="Arial"/>
                <w:color w:val="000000" w:themeColor="text1"/>
              </w:rPr>
              <w:br/>
            </w:r>
          </w:p>
          <w:p w14:paraId="6288CB96" w14:textId="1A3004F1" w:rsidR="00731ABA" w:rsidRDefault="00B21DD6" w:rsidP="0019133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</w:t>
            </w:r>
          </w:p>
          <w:p w14:paraId="34F71A27" w14:textId="77777777" w:rsidR="003D0DC1" w:rsidRDefault="003D0DC1" w:rsidP="0019133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</w:t>
            </w:r>
          </w:p>
          <w:p w14:paraId="06B309C9" w14:textId="77777777" w:rsidR="00731ABA" w:rsidRPr="008A7D73" w:rsidRDefault="00731ABA" w:rsidP="00B21DD6">
            <w:pPr>
              <w:pStyle w:val="ListParagraph"/>
              <w:rPr>
                <w:rFonts w:ascii="Arial" w:hAnsi="Arial" w:cs="Arial"/>
                <w:color w:val="000000" w:themeColor="text1"/>
              </w:rPr>
            </w:pPr>
          </w:p>
        </w:tc>
      </w:tr>
      <w:tr w:rsidR="00731ABA" w:rsidRPr="00E5362E" w14:paraId="4C079B2E" w14:textId="77777777" w:rsidTr="00191333">
        <w:trPr>
          <w:trHeight w:val="1267"/>
        </w:trPr>
        <w:tc>
          <w:tcPr>
            <w:tcW w:w="8629" w:type="dxa"/>
            <w:gridSpan w:val="2"/>
            <w:tcBorders>
              <w:top w:val="single" w:sz="12" w:space="0" w:color="auto"/>
            </w:tcBorders>
          </w:tcPr>
          <w:p w14:paraId="7D4A86B5" w14:textId="77777777" w:rsidR="00C6377C" w:rsidRDefault="00C6377C" w:rsidP="00C6377C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with databases, filing, accounting and general office administration.</w:t>
            </w:r>
          </w:p>
          <w:p w14:paraId="2F1ED8AC" w14:textId="5367DFBF" w:rsidR="003D0DC1" w:rsidRPr="003D0DC1" w:rsidRDefault="003D0DC1" w:rsidP="003D0DC1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offering excellent customer service with a varied customer base e.g. professional and public</w:t>
            </w:r>
          </w:p>
          <w:p w14:paraId="4D6B0F55" w14:textId="08B640A7" w:rsidR="00C6377C" w:rsidRDefault="00AB193A" w:rsidP="00C6377C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C4467C">
              <w:rPr>
                <w:rFonts w:ascii="Arial" w:hAnsi="Arial" w:cs="Arial"/>
              </w:rPr>
              <w:t>orking within</w:t>
            </w:r>
            <w:r w:rsidR="00623B88">
              <w:rPr>
                <w:rFonts w:ascii="Arial" w:hAnsi="Arial" w:cs="Arial"/>
              </w:rPr>
              <w:t xml:space="preserve"> </w:t>
            </w:r>
            <w:r w:rsidR="00C4467C">
              <w:rPr>
                <w:rFonts w:ascii="Arial" w:hAnsi="Arial" w:cs="Arial"/>
              </w:rPr>
              <w:t>quality assurance and monitoring frameworks such as</w:t>
            </w:r>
            <w:r w:rsidR="007C0E37">
              <w:rPr>
                <w:rFonts w:ascii="Arial" w:hAnsi="Arial" w:cs="Arial"/>
              </w:rPr>
              <w:t>:</w:t>
            </w:r>
            <w:r w:rsidR="00C4467C">
              <w:rPr>
                <w:rFonts w:ascii="Arial" w:hAnsi="Arial" w:cs="Arial"/>
              </w:rPr>
              <w:t xml:space="preserve"> Care Quality Commission (CQC), </w:t>
            </w:r>
            <w:r w:rsidR="00C6377C">
              <w:rPr>
                <w:rFonts w:ascii="Arial" w:hAnsi="Arial" w:cs="Arial"/>
              </w:rPr>
              <w:t>Q</w:t>
            </w:r>
            <w:r w:rsidR="00C1544F">
              <w:rPr>
                <w:rFonts w:ascii="Arial" w:hAnsi="Arial" w:cs="Arial"/>
              </w:rPr>
              <w:t>uality Assurance Framework (Q</w:t>
            </w:r>
            <w:r w:rsidR="00C6377C">
              <w:rPr>
                <w:rFonts w:ascii="Arial" w:hAnsi="Arial" w:cs="Arial"/>
              </w:rPr>
              <w:t>AF</w:t>
            </w:r>
            <w:r w:rsidR="00C4467C">
              <w:rPr>
                <w:rFonts w:ascii="Arial" w:hAnsi="Arial" w:cs="Arial"/>
              </w:rPr>
              <w:t>)</w:t>
            </w:r>
            <w:r w:rsidR="00C6377C">
              <w:rPr>
                <w:rFonts w:ascii="Arial" w:hAnsi="Arial" w:cs="Arial"/>
              </w:rPr>
              <w:t xml:space="preserve"> </w:t>
            </w:r>
          </w:p>
          <w:p w14:paraId="1F380958" w14:textId="6FB76D22" w:rsidR="00C1544F" w:rsidRDefault="00C4467C" w:rsidP="00C1544F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of</w:t>
            </w:r>
            <w:r w:rsidR="00C6377C" w:rsidRPr="00C6377C">
              <w:rPr>
                <w:rFonts w:ascii="Arial" w:hAnsi="Arial" w:cs="Arial"/>
              </w:rPr>
              <w:t xml:space="preserve"> data input systems and tools</w:t>
            </w:r>
          </w:p>
          <w:p w14:paraId="43CB4A2A" w14:textId="59478277" w:rsidR="00BF4BBF" w:rsidRPr="00BF4BBF" w:rsidRDefault="00C6377C" w:rsidP="00BF4BBF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C1544F">
              <w:rPr>
                <w:rFonts w:ascii="Arial" w:hAnsi="Arial" w:cs="Arial"/>
              </w:rPr>
              <w:t>Awareness and implementation of financial, operational and HR procedures and policies</w:t>
            </w:r>
          </w:p>
        </w:tc>
        <w:tc>
          <w:tcPr>
            <w:tcW w:w="1524" w:type="dxa"/>
            <w:gridSpan w:val="2"/>
            <w:vMerge/>
          </w:tcPr>
          <w:p w14:paraId="68E8F4E3" w14:textId="77777777" w:rsidR="00731ABA" w:rsidRPr="00E5362E" w:rsidRDefault="00731ABA" w:rsidP="0019133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31ABA" w:rsidRPr="00E5362E" w14:paraId="234F3505" w14:textId="77777777" w:rsidTr="00191333">
        <w:tc>
          <w:tcPr>
            <w:tcW w:w="8629" w:type="dxa"/>
            <w:gridSpan w:val="2"/>
            <w:shd w:val="clear" w:color="auto" w:fill="D9D9D9" w:themeFill="background1" w:themeFillShade="D9"/>
          </w:tcPr>
          <w:p w14:paraId="5AD91112" w14:textId="77777777" w:rsidR="00731ABA" w:rsidRPr="00E0123D" w:rsidRDefault="00731ABA" w:rsidP="00191333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0123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Knowledge/Qualifications</w:t>
            </w:r>
          </w:p>
        </w:tc>
        <w:tc>
          <w:tcPr>
            <w:tcW w:w="1524" w:type="dxa"/>
            <w:gridSpan w:val="2"/>
            <w:vMerge w:val="restart"/>
          </w:tcPr>
          <w:p w14:paraId="5470C5D1" w14:textId="77777777" w:rsidR="00731ABA" w:rsidRDefault="00731ABA" w:rsidP="0019133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0561BA72" w14:textId="77777777" w:rsidR="00731ABA" w:rsidRDefault="00731ABA" w:rsidP="0019133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113A60E3" w14:textId="77777777" w:rsidR="00731ABA" w:rsidRPr="0012144A" w:rsidRDefault="00731ABA" w:rsidP="0019133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07A3A428" w14:textId="77777777" w:rsidR="00731ABA" w:rsidRPr="0012144A" w:rsidRDefault="00731ABA" w:rsidP="0019133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12144A">
              <w:rPr>
                <w:rFonts w:ascii="Arial" w:hAnsi="Arial" w:cs="Arial"/>
                <w:color w:val="000000" w:themeColor="text1"/>
              </w:rPr>
              <w:t>E</w:t>
            </w:r>
          </w:p>
          <w:p w14:paraId="2BDD5525" w14:textId="77777777" w:rsidR="00731ABA" w:rsidRPr="0012144A" w:rsidRDefault="00E40775" w:rsidP="0019133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  <w:p w14:paraId="65183246" w14:textId="77777777" w:rsidR="00731ABA" w:rsidRDefault="00E40775" w:rsidP="0019133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  <w:p w14:paraId="6C4D8C5B" w14:textId="77777777" w:rsidR="00E40775" w:rsidRPr="0012144A" w:rsidRDefault="00E40775" w:rsidP="0019133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  <w:p w14:paraId="760E7298" w14:textId="77777777" w:rsidR="00731ABA" w:rsidRPr="00E40775" w:rsidRDefault="00731ABA" w:rsidP="00E40775">
            <w:pPr>
              <w:ind w:left="360"/>
              <w:rPr>
                <w:rFonts w:ascii="Arial" w:hAnsi="Arial" w:cs="Arial"/>
              </w:rPr>
            </w:pPr>
          </w:p>
        </w:tc>
      </w:tr>
      <w:tr w:rsidR="00731ABA" w:rsidRPr="00E5362E" w14:paraId="3FB4BBBB" w14:textId="77777777" w:rsidTr="00191333">
        <w:tc>
          <w:tcPr>
            <w:tcW w:w="8629" w:type="dxa"/>
            <w:gridSpan w:val="2"/>
          </w:tcPr>
          <w:p w14:paraId="30B1C7C6" w14:textId="77777777" w:rsidR="00E40775" w:rsidRDefault="00E40775" w:rsidP="00E40775">
            <w:pPr>
              <w:pStyle w:val="NoSpacing"/>
              <w:ind w:left="720"/>
              <w:rPr>
                <w:rFonts w:ascii="Arial" w:hAnsi="Arial" w:cs="Arial"/>
              </w:rPr>
            </w:pPr>
          </w:p>
          <w:p w14:paraId="2F49D14B" w14:textId="4B8FD5F2" w:rsidR="00E40775" w:rsidRDefault="00E40775" w:rsidP="00C4467C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level of written and spoken English</w:t>
            </w:r>
          </w:p>
          <w:p w14:paraId="344531E2" w14:textId="77777777" w:rsidR="00C4467C" w:rsidRDefault="00C4467C" w:rsidP="00C4467C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National Drug Treatment Monitoring Service (NDTMS)</w:t>
            </w:r>
          </w:p>
          <w:p w14:paraId="3DEF0655" w14:textId="02B4C60C" w:rsidR="00E40775" w:rsidRPr="00E40775" w:rsidRDefault="00AB193A" w:rsidP="00C4467C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 xml:space="preserve">Proficient in the use of </w:t>
            </w:r>
            <w:r w:rsidR="00E40775">
              <w:rPr>
                <w:rFonts w:ascii="Arial" w:hAnsi="Arial" w:cs="Arial"/>
              </w:rPr>
              <w:t>Microsoft Office packages</w:t>
            </w:r>
            <w:r>
              <w:rPr>
                <w:rFonts w:ascii="Arial" w:hAnsi="Arial" w:cs="Arial"/>
              </w:rPr>
              <w:t xml:space="preserve"> including Excel</w:t>
            </w:r>
          </w:p>
          <w:p w14:paraId="532D68DE" w14:textId="1A7479B6" w:rsidR="00E40775" w:rsidRPr="00AB193A" w:rsidRDefault="00E40775" w:rsidP="00AB193A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Knowledge of data input systems and tools</w:t>
            </w:r>
          </w:p>
        </w:tc>
        <w:tc>
          <w:tcPr>
            <w:tcW w:w="1524" w:type="dxa"/>
            <w:gridSpan w:val="2"/>
            <w:vMerge/>
          </w:tcPr>
          <w:p w14:paraId="101CE61E" w14:textId="77777777" w:rsidR="00731ABA" w:rsidRPr="00E5362E" w:rsidRDefault="00731ABA" w:rsidP="00191333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731ABA" w:rsidRPr="00E5362E" w14:paraId="0DA490E8" w14:textId="77777777" w:rsidTr="00191333">
        <w:tc>
          <w:tcPr>
            <w:tcW w:w="862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392BC91" w14:textId="77777777" w:rsidR="00937723" w:rsidRPr="00FE1209" w:rsidRDefault="00937723" w:rsidP="00FE1209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2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F58D306" w14:textId="77777777" w:rsidR="00731ABA" w:rsidRPr="00E5362E" w:rsidRDefault="00731ABA" w:rsidP="00191333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731ABA" w:rsidRPr="00E5362E" w14:paraId="2D7A196C" w14:textId="77777777" w:rsidTr="00191333">
        <w:tc>
          <w:tcPr>
            <w:tcW w:w="1015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D57D457" w14:textId="77777777" w:rsidR="00731ABA" w:rsidRPr="00E0123D" w:rsidRDefault="00731ABA" w:rsidP="00191333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0123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Person Specification</w:t>
            </w:r>
          </w:p>
        </w:tc>
      </w:tr>
      <w:tr w:rsidR="00731ABA" w:rsidRPr="00E5362E" w14:paraId="6FE2E44B" w14:textId="77777777" w:rsidTr="00191333"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14:paraId="402E1BFA" w14:textId="77777777" w:rsidR="00731ABA" w:rsidRPr="00A91386" w:rsidRDefault="00731ABA" w:rsidP="00191333">
            <w:pPr>
              <w:spacing w:before="120" w:after="120"/>
              <w:rPr>
                <w:rFonts w:ascii="Arial" w:hAnsi="Arial" w:cs="Arial"/>
                <w:b/>
                <w:color w:val="000000" w:themeColor="text1"/>
              </w:rPr>
            </w:pPr>
            <w:r w:rsidRPr="00A91386">
              <w:rPr>
                <w:rFonts w:ascii="Arial" w:hAnsi="Arial" w:cs="Arial"/>
                <w:b/>
                <w:color w:val="000000" w:themeColor="text1"/>
              </w:rPr>
              <w:t>1</w:t>
            </w:r>
          </w:p>
        </w:tc>
        <w:tc>
          <w:tcPr>
            <w:tcW w:w="893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3F41432" w14:textId="77777777" w:rsidR="00731ABA" w:rsidRPr="00C6377C" w:rsidRDefault="00C6377C" w:rsidP="00C6377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Excellent interpersonal skills with ability to communicate with people on all levels. </w:t>
            </w:r>
          </w:p>
        </w:tc>
        <w:tc>
          <w:tcPr>
            <w:tcW w:w="655" w:type="dxa"/>
            <w:tcBorders>
              <w:top w:val="single" w:sz="12" w:space="0" w:color="auto"/>
              <w:bottom w:val="single" w:sz="12" w:space="0" w:color="auto"/>
            </w:tcBorders>
          </w:tcPr>
          <w:p w14:paraId="05B79BDB" w14:textId="77777777" w:rsidR="00731ABA" w:rsidRPr="00A91386" w:rsidRDefault="00731ABA" w:rsidP="00191333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A/I</w:t>
            </w:r>
          </w:p>
        </w:tc>
      </w:tr>
      <w:tr w:rsidR="00731ABA" w:rsidRPr="00E5362E" w14:paraId="2612E1F5" w14:textId="77777777" w:rsidTr="00191333"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14:paraId="6E5CF2E0" w14:textId="77777777" w:rsidR="00731ABA" w:rsidRPr="00A91386" w:rsidRDefault="00731ABA" w:rsidP="00191333">
            <w:pPr>
              <w:spacing w:before="120" w:after="120"/>
              <w:rPr>
                <w:rFonts w:ascii="Arial" w:hAnsi="Arial" w:cs="Arial"/>
                <w:b/>
                <w:color w:val="000000" w:themeColor="text1"/>
              </w:rPr>
            </w:pPr>
            <w:r w:rsidRPr="00A91386">
              <w:rPr>
                <w:rFonts w:ascii="Arial" w:hAnsi="Arial" w:cs="Arial"/>
                <w:b/>
                <w:color w:val="000000" w:themeColor="text1"/>
              </w:rPr>
              <w:t>2</w:t>
            </w:r>
          </w:p>
        </w:tc>
        <w:tc>
          <w:tcPr>
            <w:tcW w:w="893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EDE6F49" w14:textId="77777777" w:rsidR="00731ABA" w:rsidRPr="00C6377C" w:rsidRDefault="00C6377C" w:rsidP="00C6377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Passion for providing excellent customer service </w:t>
            </w:r>
          </w:p>
        </w:tc>
        <w:tc>
          <w:tcPr>
            <w:tcW w:w="655" w:type="dxa"/>
            <w:tcBorders>
              <w:top w:val="single" w:sz="12" w:space="0" w:color="auto"/>
              <w:bottom w:val="single" w:sz="12" w:space="0" w:color="auto"/>
            </w:tcBorders>
          </w:tcPr>
          <w:p w14:paraId="366043B9" w14:textId="77777777" w:rsidR="00731ABA" w:rsidRPr="00A91386" w:rsidRDefault="00731ABA" w:rsidP="00191333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A/I</w:t>
            </w:r>
          </w:p>
        </w:tc>
      </w:tr>
      <w:tr w:rsidR="00731ABA" w:rsidRPr="00E5362E" w14:paraId="6D955AA4" w14:textId="77777777" w:rsidTr="00191333"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14:paraId="3D732E00" w14:textId="77777777" w:rsidR="00731ABA" w:rsidRPr="00A91386" w:rsidRDefault="00731ABA" w:rsidP="00191333">
            <w:pPr>
              <w:spacing w:before="120" w:after="120"/>
              <w:rPr>
                <w:rFonts w:ascii="Arial" w:hAnsi="Arial" w:cs="Arial"/>
                <w:b/>
                <w:color w:val="000000" w:themeColor="text1"/>
              </w:rPr>
            </w:pPr>
            <w:r w:rsidRPr="00A91386">
              <w:rPr>
                <w:rFonts w:ascii="Arial" w:hAnsi="Arial" w:cs="Arial"/>
                <w:b/>
                <w:color w:val="000000" w:themeColor="text1"/>
              </w:rPr>
              <w:t>3</w:t>
            </w:r>
          </w:p>
        </w:tc>
        <w:tc>
          <w:tcPr>
            <w:tcW w:w="893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6B8801C" w14:textId="77777777" w:rsidR="00731ABA" w:rsidRPr="00C6377C" w:rsidRDefault="00C6377C" w:rsidP="00C6377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Confident in working with databases, filing, and general office administration</w:t>
            </w:r>
          </w:p>
        </w:tc>
        <w:tc>
          <w:tcPr>
            <w:tcW w:w="655" w:type="dxa"/>
            <w:tcBorders>
              <w:top w:val="single" w:sz="12" w:space="0" w:color="auto"/>
              <w:bottom w:val="single" w:sz="12" w:space="0" w:color="auto"/>
            </w:tcBorders>
          </w:tcPr>
          <w:p w14:paraId="6F1757EF" w14:textId="77777777" w:rsidR="00731ABA" w:rsidRPr="00A91386" w:rsidRDefault="00731ABA" w:rsidP="00191333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A/I</w:t>
            </w:r>
          </w:p>
        </w:tc>
      </w:tr>
      <w:tr w:rsidR="00731ABA" w:rsidRPr="00E5362E" w14:paraId="51F7DE0C" w14:textId="77777777" w:rsidTr="00191333"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14:paraId="15C3384C" w14:textId="77777777" w:rsidR="00731ABA" w:rsidRPr="00A91386" w:rsidRDefault="00731ABA" w:rsidP="00191333">
            <w:pPr>
              <w:spacing w:before="120" w:after="120"/>
              <w:rPr>
                <w:rFonts w:ascii="Arial" w:hAnsi="Arial" w:cs="Arial"/>
                <w:b/>
                <w:color w:val="000000" w:themeColor="text1"/>
              </w:rPr>
            </w:pPr>
            <w:r w:rsidRPr="00A91386">
              <w:rPr>
                <w:rFonts w:ascii="Arial" w:hAnsi="Arial" w:cs="Arial"/>
                <w:b/>
                <w:color w:val="000000" w:themeColor="text1"/>
              </w:rPr>
              <w:t>4</w:t>
            </w:r>
          </w:p>
        </w:tc>
        <w:tc>
          <w:tcPr>
            <w:tcW w:w="893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D5372AE" w14:textId="77777777" w:rsidR="00731ABA" w:rsidRPr="00C6377C" w:rsidRDefault="00C6377C" w:rsidP="00C6377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Attention to detail when processing financial matters and handling petty cash.</w:t>
            </w:r>
          </w:p>
        </w:tc>
        <w:tc>
          <w:tcPr>
            <w:tcW w:w="655" w:type="dxa"/>
            <w:tcBorders>
              <w:top w:val="single" w:sz="12" w:space="0" w:color="auto"/>
              <w:bottom w:val="single" w:sz="12" w:space="0" w:color="auto"/>
            </w:tcBorders>
          </w:tcPr>
          <w:p w14:paraId="05636A76" w14:textId="77777777" w:rsidR="00731ABA" w:rsidRPr="00A91386" w:rsidRDefault="00731ABA" w:rsidP="00191333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A/I</w:t>
            </w:r>
          </w:p>
        </w:tc>
      </w:tr>
      <w:tr w:rsidR="00731ABA" w:rsidRPr="00E5362E" w14:paraId="12CE778D" w14:textId="77777777" w:rsidTr="00191333"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14:paraId="2D0E6081" w14:textId="77777777" w:rsidR="00731ABA" w:rsidRPr="00A91386" w:rsidRDefault="00A009E6" w:rsidP="00191333">
            <w:pPr>
              <w:spacing w:before="120" w:after="12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5</w:t>
            </w:r>
          </w:p>
        </w:tc>
        <w:tc>
          <w:tcPr>
            <w:tcW w:w="893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B990F28" w14:textId="3A49D6D0" w:rsidR="00731ABA" w:rsidRPr="00A91386" w:rsidRDefault="00C6377C" w:rsidP="00F80DC1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Experience of managing contractual arrangements for services</w:t>
            </w:r>
          </w:p>
        </w:tc>
        <w:tc>
          <w:tcPr>
            <w:tcW w:w="655" w:type="dxa"/>
            <w:tcBorders>
              <w:top w:val="single" w:sz="12" w:space="0" w:color="auto"/>
              <w:bottom w:val="single" w:sz="12" w:space="0" w:color="auto"/>
            </w:tcBorders>
          </w:tcPr>
          <w:p w14:paraId="59E72049" w14:textId="77777777" w:rsidR="00731ABA" w:rsidRPr="00A91386" w:rsidRDefault="00731ABA" w:rsidP="00191333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A/I</w:t>
            </w:r>
          </w:p>
        </w:tc>
      </w:tr>
      <w:tr w:rsidR="00731ABA" w:rsidRPr="00E5362E" w14:paraId="2FB838C0" w14:textId="77777777" w:rsidTr="00191333"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14:paraId="15CD0656" w14:textId="77777777" w:rsidR="00731ABA" w:rsidRPr="00A91386" w:rsidRDefault="00A009E6" w:rsidP="00191333">
            <w:pPr>
              <w:spacing w:before="120" w:after="12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6</w:t>
            </w:r>
          </w:p>
        </w:tc>
        <w:tc>
          <w:tcPr>
            <w:tcW w:w="893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578C7DD" w14:textId="74A6AE63" w:rsidR="00731ABA" w:rsidRPr="0017277F" w:rsidRDefault="00731ABA" w:rsidP="00191333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17277F">
              <w:rPr>
                <w:rFonts w:ascii="Arial" w:hAnsi="Arial" w:cs="Arial"/>
              </w:rPr>
              <w:t>Good organisational skills and</w:t>
            </w:r>
            <w:r w:rsidR="00A009E6">
              <w:rPr>
                <w:rFonts w:ascii="Arial" w:hAnsi="Arial" w:cs="Arial"/>
              </w:rPr>
              <w:t xml:space="preserve"> the ability </w:t>
            </w:r>
            <w:r w:rsidR="00961862">
              <w:rPr>
                <w:rFonts w:ascii="Arial" w:hAnsi="Arial" w:cs="Arial"/>
              </w:rPr>
              <w:t xml:space="preserve">to </w:t>
            </w:r>
            <w:r w:rsidR="00A009E6">
              <w:rPr>
                <w:rFonts w:ascii="Arial" w:hAnsi="Arial" w:cs="Arial"/>
              </w:rPr>
              <w:t>support the team</w:t>
            </w:r>
            <w:r w:rsidRPr="0017277F">
              <w:rPr>
                <w:rFonts w:ascii="Arial" w:hAnsi="Arial" w:cs="Arial"/>
              </w:rPr>
              <w:t xml:space="preserve"> in organising and planning</w:t>
            </w:r>
            <w:r w:rsidR="00A009E6">
              <w:rPr>
                <w:rFonts w:ascii="Arial" w:hAnsi="Arial" w:cs="Arial"/>
              </w:rPr>
              <w:t xml:space="preserve"> </w:t>
            </w:r>
            <w:r w:rsidRPr="0017277F">
              <w:rPr>
                <w:rFonts w:ascii="Arial" w:hAnsi="Arial" w:cs="Arial"/>
              </w:rPr>
              <w:t xml:space="preserve">high quality service delivery to a CQC registered standard. </w:t>
            </w:r>
          </w:p>
        </w:tc>
        <w:tc>
          <w:tcPr>
            <w:tcW w:w="655" w:type="dxa"/>
            <w:tcBorders>
              <w:top w:val="single" w:sz="12" w:space="0" w:color="auto"/>
              <w:bottom w:val="single" w:sz="12" w:space="0" w:color="auto"/>
            </w:tcBorders>
          </w:tcPr>
          <w:p w14:paraId="35985316" w14:textId="77777777" w:rsidR="00731ABA" w:rsidRPr="0017277F" w:rsidRDefault="00731ABA" w:rsidP="00191333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A/I</w:t>
            </w:r>
          </w:p>
        </w:tc>
      </w:tr>
      <w:tr w:rsidR="00731ABA" w:rsidRPr="00E5362E" w14:paraId="497344B4" w14:textId="77777777" w:rsidTr="00191333"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14:paraId="4965FBB6" w14:textId="77777777" w:rsidR="00731ABA" w:rsidRPr="00A91386" w:rsidRDefault="00A009E6" w:rsidP="00191333">
            <w:pPr>
              <w:spacing w:before="120" w:after="12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7</w:t>
            </w:r>
          </w:p>
        </w:tc>
        <w:tc>
          <w:tcPr>
            <w:tcW w:w="893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876466A" w14:textId="2A07B734" w:rsidR="00BF4BBF" w:rsidRPr="0017277F" w:rsidRDefault="00731ABA" w:rsidP="0019133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17277F">
              <w:rPr>
                <w:rFonts w:ascii="Arial" w:hAnsi="Arial" w:cs="Arial"/>
                <w:sz w:val="22"/>
                <w:szCs w:val="22"/>
              </w:rPr>
              <w:t xml:space="preserve">Excellent team working and interpersonal skills, maintaining a highly cooperative approach to supporting colleagues in delivering service objectives. </w:t>
            </w:r>
          </w:p>
        </w:tc>
        <w:tc>
          <w:tcPr>
            <w:tcW w:w="655" w:type="dxa"/>
            <w:tcBorders>
              <w:top w:val="single" w:sz="12" w:space="0" w:color="auto"/>
              <w:bottom w:val="single" w:sz="12" w:space="0" w:color="auto"/>
            </w:tcBorders>
          </w:tcPr>
          <w:p w14:paraId="1C782D6C" w14:textId="77777777" w:rsidR="00731ABA" w:rsidRPr="0017277F" w:rsidRDefault="00731ABA" w:rsidP="0019133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</w:rPr>
              <w:t>A/I</w:t>
            </w:r>
          </w:p>
        </w:tc>
      </w:tr>
    </w:tbl>
    <w:tbl>
      <w:tblPr>
        <w:tblStyle w:val="TableGrid"/>
        <w:tblW w:w="10188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45"/>
        <w:gridCol w:w="4443"/>
        <w:gridCol w:w="993"/>
        <w:gridCol w:w="992"/>
        <w:gridCol w:w="1115"/>
      </w:tblGrid>
      <w:tr w:rsidR="00AB193A" w:rsidRPr="00E5362E" w14:paraId="16DB2E7D" w14:textId="77777777" w:rsidTr="00C877B3">
        <w:tc>
          <w:tcPr>
            <w:tcW w:w="10188" w:type="dxa"/>
            <w:gridSpan w:val="5"/>
            <w:shd w:val="clear" w:color="auto" w:fill="auto"/>
          </w:tcPr>
          <w:p w14:paraId="602F6FA6" w14:textId="1450CD25" w:rsidR="00AB193A" w:rsidRPr="0017277F" w:rsidRDefault="00AB193A" w:rsidP="00AB193A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>
              <w:br w:type="page"/>
            </w:r>
            <w:r w:rsidRPr="0017277F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17277F" w:rsidRPr="00E5362E" w14:paraId="180A3A8B" w14:textId="77777777" w:rsidTr="00E40775">
        <w:tc>
          <w:tcPr>
            <w:tcW w:w="2645" w:type="dxa"/>
          </w:tcPr>
          <w:p w14:paraId="71933C8F" w14:textId="77777777" w:rsidR="0017277F" w:rsidRDefault="0017277F" w:rsidP="00231EC3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17277F">
              <w:rPr>
                <w:rFonts w:ascii="Arial" w:hAnsi="Arial" w:cs="Arial"/>
                <w:color w:val="000000" w:themeColor="text1"/>
              </w:rPr>
              <w:t xml:space="preserve">Version number </w:t>
            </w:r>
          </w:p>
          <w:p w14:paraId="38874145" w14:textId="0CE403D3" w:rsidR="0017277F" w:rsidRPr="0017277F" w:rsidRDefault="00AB193A" w:rsidP="00231EC3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4443" w:type="dxa"/>
          </w:tcPr>
          <w:p w14:paraId="37DFCFB4" w14:textId="77777777" w:rsidR="0017277F" w:rsidRDefault="0017277F" w:rsidP="00231EC3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17277F">
              <w:rPr>
                <w:rFonts w:ascii="Arial" w:hAnsi="Arial" w:cs="Arial"/>
                <w:color w:val="000000" w:themeColor="text1"/>
              </w:rPr>
              <w:t xml:space="preserve">Date </w:t>
            </w:r>
          </w:p>
          <w:p w14:paraId="20300BDA" w14:textId="4C7BE294" w:rsidR="0017277F" w:rsidRPr="0017277F" w:rsidRDefault="00AB193A" w:rsidP="00231EC3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22/07/2020</w:t>
            </w:r>
          </w:p>
        </w:tc>
        <w:tc>
          <w:tcPr>
            <w:tcW w:w="993" w:type="dxa"/>
          </w:tcPr>
          <w:p w14:paraId="6E436D67" w14:textId="78969D5B" w:rsidR="0017277F" w:rsidRPr="0017277F" w:rsidRDefault="0017277F" w:rsidP="00231EC3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</w:tcPr>
          <w:p w14:paraId="2BC90600" w14:textId="36E7E05A" w:rsidR="0017277F" w:rsidRPr="0017277F" w:rsidRDefault="0017277F" w:rsidP="00231EC3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15" w:type="dxa"/>
          </w:tcPr>
          <w:p w14:paraId="59F7F1F5" w14:textId="7ADACC98" w:rsidR="0017277F" w:rsidRPr="0017277F" w:rsidRDefault="0017277F" w:rsidP="00231EC3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5B74A79C" w14:textId="77777777" w:rsidR="00153844" w:rsidRDefault="00153844" w:rsidP="002E1851">
      <w:pPr>
        <w:spacing w:after="0"/>
        <w:rPr>
          <w:rFonts w:ascii="Arial" w:hAnsi="Arial" w:cs="Arial"/>
          <w:color w:val="000000" w:themeColor="text1"/>
        </w:rPr>
      </w:pPr>
    </w:p>
    <w:sectPr w:rsidR="00153844" w:rsidSect="00731ABA">
      <w:headerReference w:type="default" r:id="rId8"/>
      <w:footerReference w:type="default" r:id="rId9"/>
      <w:pgSz w:w="11906" w:h="16838"/>
      <w:pgMar w:top="993" w:right="1134" w:bottom="426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2ED80" w14:textId="77777777" w:rsidR="00BF4BBF" w:rsidRDefault="00BF4BBF" w:rsidP="00426185">
      <w:pPr>
        <w:spacing w:after="0" w:line="240" w:lineRule="auto"/>
      </w:pPr>
      <w:r>
        <w:separator/>
      </w:r>
    </w:p>
  </w:endnote>
  <w:endnote w:type="continuationSeparator" w:id="0">
    <w:p w14:paraId="10A995D8" w14:textId="77777777" w:rsidR="00BF4BBF" w:rsidRDefault="00BF4BBF" w:rsidP="00426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AF680" w14:textId="77777777" w:rsidR="00BF4BBF" w:rsidRPr="0016334F" w:rsidRDefault="00BF4BBF" w:rsidP="00731ABA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EDF98" w14:textId="77777777" w:rsidR="00BF4BBF" w:rsidRDefault="00BF4BBF" w:rsidP="00426185">
      <w:pPr>
        <w:spacing w:after="0" w:line="240" w:lineRule="auto"/>
      </w:pPr>
      <w:r>
        <w:separator/>
      </w:r>
    </w:p>
  </w:footnote>
  <w:footnote w:type="continuationSeparator" w:id="0">
    <w:p w14:paraId="243ACA5E" w14:textId="77777777" w:rsidR="00BF4BBF" w:rsidRDefault="00BF4BBF" w:rsidP="00426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23215" w14:textId="77777777" w:rsidR="00BF4BBF" w:rsidRDefault="00BF4BBF" w:rsidP="00426185">
    <w:pPr>
      <w:pStyle w:val="Header"/>
      <w:jc w:val="center"/>
      <w:rPr>
        <w:rFonts w:ascii="Arial" w:hAnsi="Arial" w:cs="Arial"/>
        <w:b/>
        <w:sz w:val="28"/>
        <w:szCs w:val="28"/>
      </w:rPr>
    </w:pPr>
    <w:r w:rsidRPr="00131828">
      <w:rPr>
        <w:rFonts w:ascii="Arial" w:hAnsi="Arial" w:cs="Arial"/>
        <w:b/>
        <w:sz w:val="28"/>
        <w:szCs w:val="28"/>
      </w:rPr>
      <w:t>Equinox –</w:t>
    </w:r>
    <w:r>
      <w:rPr>
        <w:rFonts w:ascii="Arial" w:hAnsi="Arial" w:cs="Arial"/>
        <w:b/>
        <w:sz w:val="28"/>
        <w:szCs w:val="28"/>
      </w:rPr>
      <w:t xml:space="preserve"> </w:t>
    </w:r>
    <w:r w:rsidRPr="00131828">
      <w:rPr>
        <w:rFonts w:ascii="Arial" w:hAnsi="Arial" w:cs="Arial"/>
        <w:b/>
        <w:sz w:val="28"/>
        <w:szCs w:val="28"/>
      </w:rPr>
      <w:t xml:space="preserve">Role Description </w:t>
    </w:r>
    <w:r>
      <w:rPr>
        <w:rFonts w:ascii="Arial" w:hAnsi="Arial" w:cs="Arial"/>
        <w:b/>
        <w:sz w:val="28"/>
        <w:szCs w:val="28"/>
      </w:rPr>
      <w:t xml:space="preserve">/ Personal Specification </w:t>
    </w:r>
  </w:p>
  <w:p w14:paraId="15681085" w14:textId="77777777" w:rsidR="00BF4BBF" w:rsidRPr="00131828" w:rsidRDefault="00BF4BBF" w:rsidP="00426185">
    <w:pPr>
      <w:pStyle w:val="Header"/>
      <w:jc w:val="center"/>
      <w:rPr>
        <w:rFonts w:ascii="Arial" w:hAnsi="Arial" w:cs="Arial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7B20"/>
    <w:multiLevelType w:val="hybridMultilevel"/>
    <w:tmpl w:val="BFD29646"/>
    <w:lvl w:ilvl="0" w:tplc="1C30DF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D6DCA"/>
    <w:multiLevelType w:val="hybridMultilevel"/>
    <w:tmpl w:val="3AA8885A"/>
    <w:lvl w:ilvl="0" w:tplc="15E66F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879F2"/>
    <w:multiLevelType w:val="hybridMultilevel"/>
    <w:tmpl w:val="0156B5FC"/>
    <w:lvl w:ilvl="0" w:tplc="15E66F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930C2"/>
    <w:multiLevelType w:val="hybridMultilevel"/>
    <w:tmpl w:val="7CB0DA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D18F5"/>
    <w:multiLevelType w:val="hybridMultilevel"/>
    <w:tmpl w:val="67024760"/>
    <w:lvl w:ilvl="0" w:tplc="15E66F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038A1"/>
    <w:multiLevelType w:val="hybridMultilevel"/>
    <w:tmpl w:val="33DA7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F0812"/>
    <w:multiLevelType w:val="hybridMultilevel"/>
    <w:tmpl w:val="3D30E8FA"/>
    <w:lvl w:ilvl="0" w:tplc="1C30DF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01DB9"/>
    <w:multiLevelType w:val="hybridMultilevel"/>
    <w:tmpl w:val="088428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304439"/>
    <w:multiLevelType w:val="hybridMultilevel"/>
    <w:tmpl w:val="0D04AA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CC66D0"/>
    <w:multiLevelType w:val="hybridMultilevel"/>
    <w:tmpl w:val="F70AE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E389F"/>
    <w:multiLevelType w:val="hybridMultilevel"/>
    <w:tmpl w:val="1DB61740"/>
    <w:lvl w:ilvl="0" w:tplc="15E66FB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376DD1"/>
    <w:multiLevelType w:val="hybridMultilevel"/>
    <w:tmpl w:val="B2C6E0FC"/>
    <w:lvl w:ilvl="0" w:tplc="D42296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9B3D89"/>
    <w:multiLevelType w:val="hybridMultilevel"/>
    <w:tmpl w:val="FAFAD4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08685D"/>
    <w:multiLevelType w:val="hybridMultilevel"/>
    <w:tmpl w:val="FDAEC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236C9"/>
    <w:multiLevelType w:val="hybridMultilevel"/>
    <w:tmpl w:val="68D8BC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C5460"/>
    <w:multiLevelType w:val="hybridMultilevel"/>
    <w:tmpl w:val="AD204268"/>
    <w:lvl w:ilvl="0" w:tplc="1C30DF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84695A"/>
    <w:multiLevelType w:val="hybridMultilevel"/>
    <w:tmpl w:val="C4BA8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4277BA"/>
    <w:multiLevelType w:val="hybridMultilevel"/>
    <w:tmpl w:val="963E583E"/>
    <w:lvl w:ilvl="0" w:tplc="1C30DF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E5F45"/>
    <w:multiLevelType w:val="hybridMultilevel"/>
    <w:tmpl w:val="62666A48"/>
    <w:lvl w:ilvl="0" w:tplc="15E66FB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0C368E"/>
    <w:multiLevelType w:val="hybridMultilevel"/>
    <w:tmpl w:val="506CA312"/>
    <w:lvl w:ilvl="0" w:tplc="15E66F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443FEC"/>
    <w:multiLevelType w:val="hybridMultilevel"/>
    <w:tmpl w:val="27960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20038A"/>
    <w:multiLevelType w:val="hybridMultilevel"/>
    <w:tmpl w:val="F5D209B6"/>
    <w:lvl w:ilvl="0" w:tplc="1C30DF4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6F519F"/>
    <w:multiLevelType w:val="hybridMultilevel"/>
    <w:tmpl w:val="21F8A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D77CA"/>
    <w:multiLevelType w:val="hybridMultilevel"/>
    <w:tmpl w:val="C9E26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4863FF"/>
    <w:multiLevelType w:val="hybridMultilevel"/>
    <w:tmpl w:val="01FC634A"/>
    <w:lvl w:ilvl="0" w:tplc="1C30DF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AC4DA5"/>
    <w:multiLevelType w:val="hybridMultilevel"/>
    <w:tmpl w:val="705E66CC"/>
    <w:lvl w:ilvl="0" w:tplc="15E66F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294E89"/>
    <w:multiLevelType w:val="hybridMultilevel"/>
    <w:tmpl w:val="6B086C52"/>
    <w:lvl w:ilvl="0" w:tplc="1C30DF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110E43"/>
    <w:multiLevelType w:val="hybridMultilevel"/>
    <w:tmpl w:val="962ED210"/>
    <w:lvl w:ilvl="0" w:tplc="15E66F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203653"/>
    <w:multiLevelType w:val="hybridMultilevel"/>
    <w:tmpl w:val="AD204268"/>
    <w:lvl w:ilvl="0" w:tplc="1C30DF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3"/>
  </w:num>
  <w:num w:numId="4">
    <w:abstractNumId w:val="8"/>
  </w:num>
  <w:num w:numId="5">
    <w:abstractNumId w:val="12"/>
  </w:num>
  <w:num w:numId="6">
    <w:abstractNumId w:val="10"/>
  </w:num>
  <w:num w:numId="7">
    <w:abstractNumId w:val="14"/>
  </w:num>
  <w:num w:numId="8">
    <w:abstractNumId w:val="22"/>
  </w:num>
  <w:num w:numId="9">
    <w:abstractNumId w:val="9"/>
  </w:num>
  <w:num w:numId="10">
    <w:abstractNumId w:val="16"/>
  </w:num>
  <w:num w:numId="11">
    <w:abstractNumId w:val="28"/>
  </w:num>
  <w:num w:numId="12">
    <w:abstractNumId w:val="3"/>
  </w:num>
  <w:num w:numId="13">
    <w:abstractNumId w:val="21"/>
  </w:num>
  <w:num w:numId="14">
    <w:abstractNumId w:val="26"/>
  </w:num>
  <w:num w:numId="15">
    <w:abstractNumId w:val="17"/>
  </w:num>
  <w:num w:numId="16">
    <w:abstractNumId w:val="0"/>
  </w:num>
  <w:num w:numId="17">
    <w:abstractNumId w:val="24"/>
  </w:num>
  <w:num w:numId="18">
    <w:abstractNumId w:val="6"/>
  </w:num>
  <w:num w:numId="19">
    <w:abstractNumId w:val="25"/>
  </w:num>
  <w:num w:numId="20">
    <w:abstractNumId w:val="18"/>
  </w:num>
  <w:num w:numId="21">
    <w:abstractNumId w:val="19"/>
  </w:num>
  <w:num w:numId="22">
    <w:abstractNumId w:val="4"/>
  </w:num>
  <w:num w:numId="23">
    <w:abstractNumId w:val="2"/>
  </w:num>
  <w:num w:numId="24">
    <w:abstractNumId w:val="1"/>
  </w:num>
  <w:num w:numId="25">
    <w:abstractNumId w:val="27"/>
  </w:num>
  <w:num w:numId="26">
    <w:abstractNumId w:val="15"/>
  </w:num>
  <w:num w:numId="27">
    <w:abstractNumId w:val="5"/>
  </w:num>
  <w:num w:numId="28">
    <w:abstractNumId w:val="13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185"/>
    <w:rsid w:val="000078B5"/>
    <w:rsid w:val="000630C7"/>
    <w:rsid w:val="00067925"/>
    <w:rsid w:val="00072E51"/>
    <w:rsid w:val="00097FB7"/>
    <w:rsid w:val="000A2C96"/>
    <w:rsid w:val="000A3539"/>
    <w:rsid w:val="000A4616"/>
    <w:rsid w:val="000A73A2"/>
    <w:rsid w:val="000B2844"/>
    <w:rsid w:val="000C7AA7"/>
    <w:rsid w:val="000E20BF"/>
    <w:rsid w:val="000E30E2"/>
    <w:rsid w:val="000F1DB1"/>
    <w:rsid w:val="000F3A61"/>
    <w:rsid w:val="000F68E0"/>
    <w:rsid w:val="001030AE"/>
    <w:rsid w:val="0012144A"/>
    <w:rsid w:val="00131828"/>
    <w:rsid w:val="001461A3"/>
    <w:rsid w:val="00146740"/>
    <w:rsid w:val="00153844"/>
    <w:rsid w:val="0016334F"/>
    <w:rsid w:val="0017277F"/>
    <w:rsid w:val="001775E9"/>
    <w:rsid w:val="00181858"/>
    <w:rsid w:val="001828B8"/>
    <w:rsid w:val="00190D7C"/>
    <w:rsid w:val="00191333"/>
    <w:rsid w:val="001B152C"/>
    <w:rsid w:val="001B48D3"/>
    <w:rsid w:val="001B786E"/>
    <w:rsid w:val="001F7255"/>
    <w:rsid w:val="002063A9"/>
    <w:rsid w:val="002235DC"/>
    <w:rsid w:val="00223E78"/>
    <w:rsid w:val="0022484E"/>
    <w:rsid w:val="00230780"/>
    <w:rsid w:val="00231EC3"/>
    <w:rsid w:val="002325EA"/>
    <w:rsid w:val="00236BD5"/>
    <w:rsid w:val="00256AB8"/>
    <w:rsid w:val="0025713E"/>
    <w:rsid w:val="00272F76"/>
    <w:rsid w:val="0029012A"/>
    <w:rsid w:val="002B1CA8"/>
    <w:rsid w:val="002C4B9E"/>
    <w:rsid w:val="002C4DF3"/>
    <w:rsid w:val="002C58AC"/>
    <w:rsid w:val="002E1851"/>
    <w:rsid w:val="002E1D90"/>
    <w:rsid w:val="002F3354"/>
    <w:rsid w:val="002F3A5D"/>
    <w:rsid w:val="00320C24"/>
    <w:rsid w:val="003270D8"/>
    <w:rsid w:val="00342FAC"/>
    <w:rsid w:val="003527AA"/>
    <w:rsid w:val="00354969"/>
    <w:rsid w:val="00357152"/>
    <w:rsid w:val="00372B01"/>
    <w:rsid w:val="003775E6"/>
    <w:rsid w:val="003820BC"/>
    <w:rsid w:val="00382E7C"/>
    <w:rsid w:val="00385195"/>
    <w:rsid w:val="003A0836"/>
    <w:rsid w:val="003A194C"/>
    <w:rsid w:val="003C1EB2"/>
    <w:rsid w:val="003D0DC1"/>
    <w:rsid w:val="003D0EFE"/>
    <w:rsid w:val="003D173A"/>
    <w:rsid w:val="003D4FA0"/>
    <w:rsid w:val="003D76B1"/>
    <w:rsid w:val="00400963"/>
    <w:rsid w:val="00402368"/>
    <w:rsid w:val="004211A8"/>
    <w:rsid w:val="0042355C"/>
    <w:rsid w:val="00426185"/>
    <w:rsid w:val="00441BEE"/>
    <w:rsid w:val="00444C7D"/>
    <w:rsid w:val="00452529"/>
    <w:rsid w:val="00463DE8"/>
    <w:rsid w:val="004739DE"/>
    <w:rsid w:val="00497808"/>
    <w:rsid w:val="004C3E71"/>
    <w:rsid w:val="004D23A9"/>
    <w:rsid w:val="004D7DC4"/>
    <w:rsid w:val="004E078C"/>
    <w:rsid w:val="004E5434"/>
    <w:rsid w:val="004F16F0"/>
    <w:rsid w:val="0050087E"/>
    <w:rsid w:val="0052557A"/>
    <w:rsid w:val="00557E5C"/>
    <w:rsid w:val="0056006A"/>
    <w:rsid w:val="00580606"/>
    <w:rsid w:val="005837D5"/>
    <w:rsid w:val="005A4C97"/>
    <w:rsid w:val="005A5499"/>
    <w:rsid w:val="005C34EC"/>
    <w:rsid w:val="005D13F2"/>
    <w:rsid w:val="005D65E6"/>
    <w:rsid w:val="0060398D"/>
    <w:rsid w:val="00613104"/>
    <w:rsid w:val="00622DA5"/>
    <w:rsid w:val="00623B88"/>
    <w:rsid w:val="006617AC"/>
    <w:rsid w:val="00671028"/>
    <w:rsid w:val="006847EC"/>
    <w:rsid w:val="00691A69"/>
    <w:rsid w:val="00691F70"/>
    <w:rsid w:val="00692CBF"/>
    <w:rsid w:val="00697BF6"/>
    <w:rsid w:val="006A2A1C"/>
    <w:rsid w:val="006B190B"/>
    <w:rsid w:val="006B2A9F"/>
    <w:rsid w:val="006E43B9"/>
    <w:rsid w:val="006F5B6C"/>
    <w:rsid w:val="007044F5"/>
    <w:rsid w:val="00716E28"/>
    <w:rsid w:val="00717D86"/>
    <w:rsid w:val="00731ABA"/>
    <w:rsid w:val="0075697A"/>
    <w:rsid w:val="007722DE"/>
    <w:rsid w:val="00775AA3"/>
    <w:rsid w:val="00780D76"/>
    <w:rsid w:val="007B1D3D"/>
    <w:rsid w:val="007B492C"/>
    <w:rsid w:val="007C0E37"/>
    <w:rsid w:val="007C1788"/>
    <w:rsid w:val="007C5935"/>
    <w:rsid w:val="007D186B"/>
    <w:rsid w:val="007F3106"/>
    <w:rsid w:val="008001E2"/>
    <w:rsid w:val="00800B71"/>
    <w:rsid w:val="00811592"/>
    <w:rsid w:val="00816AB3"/>
    <w:rsid w:val="00820914"/>
    <w:rsid w:val="00831E4A"/>
    <w:rsid w:val="00844D53"/>
    <w:rsid w:val="00847538"/>
    <w:rsid w:val="008529FC"/>
    <w:rsid w:val="00860186"/>
    <w:rsid w:val="00860447"/>
    <w:rsid w:val="00871A8C"/>
    <w:rsid w:val="00882ACE"/>
    <w:rsid w:val="00885B56"/>
    <w:rsid w:val="008A7D73"/>
    <w:rsid w:val="008B04B2"/>
    <w:rsid w:val="008D25AA"/>
    <w:rsid w:val="008D54B7"/>
    <w:rsid w:val="008E3258"/>
    <w:rsid w:val="008F4B9D"/>
    <w:rsid w:val="00914A4E"/>
    <w:rsid w:val="009161BA"/>
    <w:rsid w:val="0092731B"/>
    <w:rsid w:val="009274BE"/>
    <w:rsid w:val="00937723"/>
    <w:rsid w:val="00944EEA"/>
    <w:rsid w:val="0095029C"/>
    <w:rsid w:val="00961862"/>
    <w:rsid w:val="00967F92"/>
    <w:rsid w:val="009816C2"/>
    <w:rsid w:val="00987F2E"/>
    <w:rsid w:val="009949D7"/>
    <w:rsid w:val="009B1C5E"/>
    <w:rsid w:val="009C5397"/>
    <w:rsid w:val="009C5F54"/>
    <w:rsid w:val="009D7250"/>
    <w:rsid w:val="009F22F9"/>
    <w:rsid w:val="00A009E6"/>
    <w:rsid w:val="00A074D4"/>
    <w:rsid w:val="00A119EA"/>
    <w:rsid w:val="00A41A82"/>
    <w:rsid w:val="00A4591E"/>
    <w:rsid w:val="00A56736"/>
    <w:rsid w:val="00A7176B"/>
    <w:rsid w:val="00A73366"/>
    <w:rsid w:val="00A80053"/>
    <w:rsid w:val="00A81D26"/>
    <w:rsid w:val="00A91386"/>
    <w:rsid w:val="00A964B7"/>
    <w:rsid w:val="00AB193A"/>
    <w:rsid w:val="00B21248"/>
    <w:rsid w:val="00B21DD6"/>
    <w:rsid w:val="00B23CAC"/>
    <w:rsid w:val="00B34EA4"/>
    <w:rsid w:val="00B3567F"/>
    <w:rsid w:val="00B40A25"/>
    <w:rsid w:val="00B42940"/>
    <w:rsid w:val="00B43E05"/>
    <w:rsid w:val="00B571FF"/>
    <w:rsid w:val="00B87496"/>
    <w:rsid w:val="00BA203E"/>
    <w:rsid w:val="00BB4952"/>
    <w:rsid w:val="00BE5985"/>
    <w:rsid w:val="00BF0EED"/>
    <w:rsid w:val="00BF334A"/>
    <w:rsid w:val="00BF4BBF"/>
    <w:rsid w:val="00C11229"/>
    <w:rsid w:val="00C1544F"/>
    <w:rsid w:val="00C15B30"/>
    <w:rsid w:val="00C34A7F"/>
    <w:rsid w:val="00C40FDD"/>
    <w:rsid w:val="00C4467C"/>
    <w:rsid w:val="00C6377C"/>
    <w:rsid w:val="00C84031"/>
    <w:rsid w:val="00C854D2"/>
    <w:rsid w:val="00CA592F"/>
    <w:rsid w:val="00CB79CC"/>
    <w:rsid w:val="00CC3816"/>
    <w:rsid w:val="00CC4059"/>
    <w:rsid w:val="00CC5257"/>
    <w:rsid w:val="00CD3A67"/>
    <w:rsid w:val="00CD5496"/>
    <w:rsid w:val="00CE6F18"/>
    <w:rsid w:val="00D637C9"/>
    <w:rsid w:val="00D80550"/>
    <w:rsid w:val="00D85E7E"/>
    <w:rsid w:val="00D94D98"/>
    <w:rsid w:val="00DB215D"/>
    <w:rsid w:val="00DD0173"/>
    <w:rsid w:val="00DF3C9A"/>
    <w:rsid w:val="00E00928"/>
    <w:rsid w:val="00E0123D"/>
    <w:rsid w:val="00E05233"/>
    <w:rsid w:val="00E2133B"/>
    <w:rsid w:val="00E40775"/>
    <w:rsid w:val="00E4620D"/>
    <w:rsid w:val="00E50B17"/>
    <w:rsid w:val="00E516D0"/>
    <w:rsid w:val="00E5362E"/>
    <w:rsid w:val="00E60916"/>
    <w:rsid w:val="00E734A2"/>
    <w:rsid w:val="00EB6AF1"/>
    <w:rsid w:val="00EC385D"/>
    <w:rsid w:val="00EE317E"/>
    <w:rsid w:val="00EF5A7B"/>
    <w:rsid w:val="00F207E7"/>
    <w:rsid w:val="00F2300A"/>
    <w:rsid w:val="00F43282"/>
    <w:rsid w:val="00F45A9D"/>
    <w:rsid w:val="00F5005B"/>
    <w:rsid w:val="00F51698"/>
    <w:rsid w:val="00F80DC1"/>
    <w:rsid w:val="00F8513F"/>
    <w:rsid w:val="00FA321E"/>
    <w:rsid w:val="00FD281C"/>
    <w:rsid w:val="00FD3F18"/>
    <w:rsid w:val="00FE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AA187"/>
  <w15:docId w15:val="{18871926-123C-4D5C-8D26-97EF85196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1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6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185"/>
  </w:style>
  <w:style w:type="paragraph" w:styleId="Footer">
    <w:name w:val="footer"/>
    <w:basedOn w:val="Normal"/>
    <w:link w:val="FooterChar"/>
    <w:uiPriority w:val="99"/>
    <w:unhideWhenUsed/>
    <w:rsid w:val="00426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185"/>
  </w:style>
  <w:style w:type="table" w:styleId="TableGrid">
    <w:name w:val="Table Grid"/>
    <w:basedOn w:val="TableNormal"/>
    <w:uiPriority w:val="59"/>
    <w:rsid w:val="00426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4B9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91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828B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3820B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7CC80-D238-4000-A756-90D3A0A93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486</Words>
  <Characters>2776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Equinox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peter.whitelock</dc:creator>
  <cp:lastModifiedBy>Lucy Mao</cp:lastModifiedBy>
  <cp:revision>2</cp:revision>
  <cp:lastPrinted>2018-10-03T12:34:00Z</cp:lastPrinted>
  <dcterms:created xsi:type="dcterms:W3CDTF">2020-08-26T12:29:00Z</dcterms:created>
  <dcterms:modified xsi:type="dcterms:W3CDTF">2020-08-26T12:29:00Z</dcterms:modified>
</cp:coreProperties>
</file>