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DD7" w:rsidRDefault="00F31CC4" w:rsidP="007205BE">
      <w:pPr>
        <w:ind w:left="1" w:hanging="3"/>
        <w:rPr>
          <w:rFonts w:ascii="Arial" w:eastAsia="Arial" w:hAnsi="Arial" w:cs="Arial"/>
          <w:sz w:val="28"/>
          <w:szCs w:val="28"/>
        </w:rPr>
      </w:pPr>
      <w:r>
        <w:rPr>
          <w:rFonts w:ascii="Arial" w:eastAsia="Arial" w:hAnsi="Arial" w:cs="Arial"/>
          <w:b/>
          <w:sz w:val="28"/>
          <w:szCs w:val="28"/>
        </w:rPr>
        <w:t>Job Description</w:t>
      </w:r>
    </w:p>
    <w:tbl>
      <w:tblPr>
        <w:tblStyle w:val="Style30"/>
        <w:tblW w:w="85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6571"/>
      </w:tblGrid>
      <w:tr w:rsidR="00362DD7" w:rsidTr="007205BE">
        <w:tc>
          <w:tcPr>
            <w:tcW w:w="1951" w:type="dxa"/>
          </w:tcPr>
          <w:p w:rsidR="00362DD7" w:rsidRDefault="00362DD7">
            <w:pPr>
              <w:rPr>
                <w:rFonts w:ascii="Arial" w:eastAsia="Arial" w:hAnsi="Arial" w:cs="Arial"/>
                <w:sz w:val="8"/>
                <w:szCs w:val="8"/>
              </w:rPr>
            </w:pPr>
          </w:p>
          <w:p w:rsidR="00362DD7" w:rsidRDefault="00F31CC4" w:rsidP="007205BE">
            <w:pPr>
              <w:ind w:left="0" w:hanging="2"/>
              <w:rPr>
                <w:rFonts w:ascii="Arial" w:eastAsia="Arial" w:hAnsi="Arial" w:cs="Arial"/>
                <w:sz w:val="22"/>
                <w:szCs w:val="22"/>
              </w:rPr>
            </w:pPr>
            <w:r>
              <w:rPr>
                <w:rFonts w:ascii="Arial" w:eastAsia="Arial" w:hAnsi="Arial" w:cs="Arial"/>
                <w:b/>
                <w:sz w:val="22"/>
                <w:szCs w:val="22"/>
              </w:rPr>
              <w:t>POST:</w:t>
            </w:r>
          </w:p>
        </w:tc>
        <w:tc>
          <w:tcPr>
            <w:tcW w:w="6571" w:type="dxa"/>
          </w:tcPr>
          <w:p w:rsidR="00362DD7" w:rsidRDefault="00362DD7">
            <w:pPr>
              <w:rPr>
                <w:rFonts w:ascii="Arial" w:eastAsia="Arial" w:hAnsi="Arial" w:cs="Arial"/>
                <w:sz w:val="8"/>
                <w:szCs w:val="8"/>
              </w:rPr>
            </w:pPr>
          </w:p>
          <w:p w:rsidR="00362DD7" w:rsidRDefault="00F31CC4" w:rsidP="007205BE">
            <w:pPr>
              <w:ind w:left="0" w:hanging="2"/>
              <w:rPr>
                <w:rFonts w:ascii="Arial" w:eastAsia="Arial" w:hAnsi="Arial" w:cs="Arial"/>
                <w:sz w:val="22"/>
                <w:szCs w:val="22"/>
              </w:rPr>
            </w:pPr>
            <w:r>
              <w:rPr>
                <w:rFonts w:ascii="Arial" w:eastAsia="Arial" w:hAnsi="Arial" w:cs="Arial"/>
                <w:sz w:val="22"/>
                <w:szCs w:val="22"/>
              </w:rPr>
              <w:t>Specialist Resettlement Worker</w:t>
            </w:r>
          </w:p>
          <w:p w:rsidR="00362DD7" w:rsidRPr="007205BE" w:rsidRDefault="00F31CC4" w:rsidP="007205BE">
            <w:pPr>
              <w:ind w:left="0" w:hanging="2"/>
              <w:rPr>
                <w:rFonts w:ascii="Arial" w:eastAsia="Arial" w:hAnsi="Arial" w:cs="Arial"/>
                <w:sz w:val="22"/>
                <w:szCs w:val="22"/>
              </w:rPr>
            </w:pPr>
            <w:r>
              <w:rPr>
                <w:rFonts w:ascii="Arial" w:eastAsia="Arial" w:hAnsi="Arial" w:cs="Arial"/>
                <w:sz w:val="22"/>
                <w:szCs w:val="22"/>
              </w:rPr>
              <w:t>(Days to include occasional evenings and weekends)</w:t>
            </w:r>
          </w:p>
        </w:tc>
      </w:tr>
      <w:tr w:rsidR="00362DD7" w:rsidTr="007205BE">
        <w:tc>
          <w:tcPr>
            <w:tcW w:w="1951" w:type="dxa"/>
          </w:tcPr>
          <w:p w:rsidR="00362DD7" w:rsidRDefault="00362DD7">
            <w:pPr>
              <w:rPr>
                <w:rFonts w:ascii="Arial" w:eastAsia="Arial" w:hAnsi="Arial" w:cs="Arial"/>
                <w:sz w:val="8"/>
                <w:szCs w:val="8"/>
              </w:rPr>
            </w:pPr>
          </w:p>
          <w:p w:rsidR="00362DD7" w:rsidRDefault="00F31CC4" w:rsidP="007205BE">
            <w:pPr>
              <w:ind w:left="0" w:hanging="2"/>
              <w:rPr>
                <w:rFonts w:ascii="Arial" w:eastAsia="Arial" w:hAnsi="Arial" w:cs="Arial"/>
                <w:sz w:val="22"/>
                <w:szCs w:val="22"/>
              </w:rPr>
            </w:pPr>
            <w:r>
              <w:rPr>
                <w:rFonts w:ascii="Arial" w:eastAsia="Arial" w:hAnsi="Arial" w:cs="Arial"/>
                <w:b/>
                <w:sz w:val="22"/>
                <w:szCs w:val="22"/>
              </w:rPr>
              <w:t>RESPONSIBLE TO:</w:t>
            </w:r>
          </w:p>
        </w:tc>
        <w:tc>
          <w:tcPr>
            <w:tcW w:w="6571" w:type="dxa"/>
          </w:tcPr>
          <w:p w:rsidR="00362DD7" w:rsidRDefault="00362DD7">
            <w:pPr>
              <w:rPr>
                <w:rFonts w:ascii="Arial" w:eastAsia="Arial" w:hAnsi="Arial" w:cs="Arial"/>
                <w:sz w:val="8"/>
                <w:szCs w:val="8"/>
              </w:rPr>
            </w:pPr>
          </w:p>
          <w:p w:rsidR="00362DD7" w:rsidRPr="007205BE" w:rsidRDefault="00F31CC4" w:rsidP="007205BE">
            <w:pPr>
              <w:ind w:left="0" w:hanging="2"/>
              <w:rPr>
                <w:rFonts w:ascii="Arial" w:eastAsia="Arial" w:hAnsi="Arial" w:cs="Arial"/>
                <w:sz w:val="22"/>
                <w:szCs w:val="22"/>
              </w:rPr>
            </w:pPr>
            <w:r>
              <w:rPr>
                <w:rFonts w:ascii="Arial" w:eastAsia="Arial" w:hAnsi="Arial" w:cs="Arial"/>
                <w:sz w:val="22"/>
                <w:szCs w:val="22"/>
              </w:rPr>
              <w:t>Team Manager / Team Supervisor</w:t>
            </w:r>
          </w:p>
        </w:tc>
      </w:tr>
      <w:tr w:rsidR="00362DD7" w:rsidTr="007205BE">
        <w:tc>
          <w:tcPr>
            <w:tcW w:w="1951" w:type="dxa"/>
          </w:tcPr>
          <w:p w:rsidR="00362DD7" w:rsidRDefault="00362DD7">
            <w:pPr>
              <w:rPr>
                <w:rFonts w:ascii="Arial" w:eastAsia="Arial" w:hAnsi="Arial" w:cs="Arial"/>
                <w:sz w:val="8"/>
                <w:szCs w:val="8"/>
              </w:rPr>
            </w:pPr>
          </w:p>
          <w:p w:rsidR="00362DD7" w:rsidRDefault="00F31CC4" w:rsidP="007205BE">
            <w:pPr>
              <w:ind w:left="0" w:hanging="2"/>
              <w:rPr>
                <w:rFonts w:ascii="Arial" w:eastAsia="Arial" w:hAnsi="Arial" w:cs="Arial"/>
                <w:sz w:val="22"/>
                <w:szCs w:val="22"/>
              </w:rPr>
            </w:pPr>
            <w:r>
              <w:rPr>
                <w:rFonts w:ascii="Arial" w:eastAsia="Arial" w:hAnsi="Arial" w:cs="Arial"/>
                <w:b/>
                <w:sz w:val="22"/>
                <w:szCs w:val="22"/>
              </w:rPr>
              <w:t>LOCATION:</w:t>
            </w:r>
          </w:p>
        </w:tc>
        <w:tc>
          <w:tcPr>
            <w:tcW w:w="6571" w:type="dxa"/>
          </w:tcPr>
          <w:p w:rsidR="00362DD7" w:rsidRDefault="00362DD7">
            <w:pPr>
              <w:rPr>
                <w:rFonts w:ascii="Arial" w:eastAsia="Arial" w:hAnsi="Arial" w:cs="Arial"/>
                <w:sz w:val="8"/>
                <w:szCs w:val="8"/>
              </w:rPr>
            </w:pPr>
          </w:p>
          <w:p w:rsidR="00362DD7" w:rsidRPr="007205BE" w:rsidRDefault="00F31CC4" w:rsidP="007205BE">
            <w:pPr>
              <w:ind w:left="0" w:hanging="2"/>
              <w:rPr>
                <w:rFonts w:ascii="Arial" w:eastAsia="Arial" w:hAnsi="Arial" w:cs="Arial"/>
                <w:sz w:val="22"/>
                <w:szCs w:val="22"/>
              </w:rPr>
            </w:pPr>
            <w:r>
              <w:rPr>
                <w:rFonts w:ascii="Arial" w:eastAsia="Arial" w:hAnsi="Arial" w:cs="Arial"/>
                <w:sz w:val="22"/>
                <w:szCs w:val="22"/>
              </w:rPr>
              <w:t>London Resettlement Prisons Belmarsh, Brixton,</w:t>
            </w:r>
          </w:p>
        </w:tc>
      </w:tr>
      <w:tr w:rsidR="00362DD7" w:rsidTr="007205BE">
        <w:tc>
          <w:tcPr>
            <w:tcW w:w="1951" w:type="dxa"/>
          </w:tcPr>
          <w:p w:rsidR="00362DD7" w:rsidRDefault="00362DD7">
            <w:pPr>
              <w:rPr>
                <w:rFonts w:ascii="Arial" w:eastAsia="Arial" w:hAnsi="Arial" w:cs="Arial"/>
                <w:sz w:val="8"/>
                <w:szCs w:val="8"/>
              </w:rPr>
            </w:pPr>
          </w:p>
          <w:p w:rsidR="00362DD7" w:rsidRDefault="00F31CC4" w:rsidP="007205BE">
            <w:pPr>
              <w:ind w:left="0" w:hanging="2"/>
              <w:rPr>
                <w:rFonts w:ascii="Arial" w:eastAsia="Arial" w:hAnsi="Arial" w:cs="Arial"/>
                <w:sz w:val="22"/>
                <w:szCs w:val="22"/>
              </w:rPr>
            </w:pPr>
            <w:r>
              <w:rPr>
                <w:rFonts w:ascii="Arial" w:eastAsia="Arial" w:hAnsi="Arial" w:cs="Arial"/>
                <w:b/>
                <w:sz w:val="22"/>
                <w:szCs w:val="22"/>
              </w:rPr>
              <w:t>MAIN PURPOSE OF POST:</w:t>
            </w:r>
          </w:p>
        </w:tc>
        <w:tc>
          <w:tcPr>
            <w:tcW w:w="6571" w:type="dxa"/>
          </w:tcPr>
          <w:p w:rsidR="00362DD7" w:rsidRDefault="00F31CC4" w:rsidP="007205BE">
            <w:pPr>
              <w:spacing w:before="60" w:after="60"/>
              <w:ind w:left="0" w:hanging="2"/>
              <w:jc w:val="both"/>
              <w:rPr>
                <w:rFonts w:ascii="Arial" w:eastAsia="Arial" w:hAnsi="Arial" w:cs="Arial"/>
                <w:sz w:val="22"/>
                <w:szCs w:val="22"/>
              </w:rPr>
            </w:pPr>
            <w:r>
              <w:rPr>
                <w:rFonts w:ascii="Arial" w:eastAsia="Arial" w:hAnsi="Arial" w:cs="Arial"/>
                <w:sz w:val="22"/>
                <w:szCs w:val="22"/>
              </w:rPr>
              <w:t xml:space="preserve">To successfully reduce re-offending, contribute to the rehabilitation and reintegration of offenders back into the community. To deliver workshops and resettlement programmes within the prison setting. To Provide pathways, support and appropriate interventions to enable successful resettlement for all prisoners in both a group and on a 1-1 basis. Work with internal and external partners, agencies and commissioners including HM Prison &amp; Probation Service, Community Rehabilitation Companies (CRC’s) and the National Probation Service to achieve the desired outcomes and KPI’s for the service. The Specialist Resettlement worker purpose is to strengthen the service delivery for offenders who require a deeper level of support and knowledge. </w:t>
            </w:r>
          </w:p>
          <w:p w:rsidR="00362DD7" w:rsidRPr="007205BE" w:rsidRDefault="00F31CC4" w:rsidP="007205BE">
            <w:pPr>
              <w:spacing w:before="60" w:after="60"/>
              <w:ind w:left="0" w:hanging="2"/>
              <w:jc w:val="both"/>
              <w:rPr>
                <w:rFonts w:ascii="Arial" w:eastAsia="Arial" w:hAnsi="Arial" w:cs="Arial"/>
                <w:sz w:val="22"/>
                <w:szCs w:val="22"/>
              </w:rPr>
            </w:pPr>
            <w:r>
              <w:rPr>
                <w:rFonts w:ascii="Arial" w:eastAsia="Arial" w:hAnsi="Arial" w:cs="Arial"/>
                <w:sz w:val="22"/>
                <w:szCs w:val="22"/>
              </w:rPr>
              <w:t xml:space="preserve">Specialist Resettlement Workers will also liaise with other Offender Resettlement workers and other staff in providing support and advice to offenders and be expected to regularly participate in team meetings and other duties deemed relevant by management. </w:t>
            </w:r>
          </w:p>
        </w:tc>
      </w:tr>
      <w:tr w:rsidR="00362DD7" w:rsidTr="007205BE">
        <w:tc>
          <w:tcPr>
            <w:tcW w:w="1951" w:type="dxa"/>
          </w:tcPr>
          <w:p w:rsidR="00362DD7" w:rsidRDefault="00F31CC4" w:rsidP="007205BE">
            <w:pPr>
              <w:ind w:leftChars="0" w:left="0" w:firstLineChars="0" w:firstLine="0"/>
              <w:rPr>
                <w:rFonts w:ascii="Arial" w:eastAsia="Arial" w:hAnsi="Arial" w:cs="Arial"/>
                <w:sz w:val="22"/>
                <w:szCs w:val="22"/>
              </w:rPr>
            </w:pPr>
            <w:r>
              <w:rPr>
                <w:rFonts w:ascii="Arial" w:eastAsia="Arial" w:hAnsi="Arial" w:cs="Arial"/>
                <w:b/>
                <w:sz w:val="22"/>
                <w:szCs w:val="22"/>
              </w:rPr>
              <w:t>SALARY:</w:t>
            </w:r>
          </w:p>
        </w:tc>
        <w:tc>
          <w:tcPr>
            <w:tcW w:w="6571"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£25,000 pa inclusive.</w:t>
            </w:r>
          </w:p>
        </w:tc>
      </w:tr>
    </w:tbl>
    <w:p w:rsidR="00362DD7" w:rsidRDefault="00362DD7" w:rsidP="007205BE">
      <w:pPr>
        <w:ind w:left="0" w:hanging="2"/>
        <w:jc w:val="both"/>
        <w:rPr>
          <w:rFonts w:ascii="Arial" w:eastAsia="Arial" w:hAnsi="Arial" w:cs="Arial"/>
          <w:sz w:val="22"/>
          <w:szCs w:val="22"/>
        </w:rPr>
      </w:pPr>
    </w:p>
    <w:p w:rsidR="00362DD7" w:rsidRDefault="00F31CC4" w:rsidP="007205BE">
      <w:pPr>
        <w:ind w:left="0" w:hanging="2"/>
        <w:rPr>
          <w:rFonts w:ascii="Arial" w:eastAsia="Arial" w:hAnsi="Arial" w:cs="Arial"/>
          <w:sz w:val="22"/>
          <w:szCs w:val="22"/>
          <w:u w:val="single"/>
        </w:rPr>
      </w:pPr>
      <w:r>
        <w:rPr>
          <w:rFonts w:ascii="Arial" w:eastAsia="Arial" w:hAnsi="Arial" w:cs="Arial"/>
          <w:b/>
          <w:sz w:val="22"/>
          <w:szCs w:val="22"/>
          <w:u w:val="single"/>
        </w:rPr>
        <w:t>SERVICE DETAILS:</w:t>
      </w:r>
    </w:p>
    <w:p w:rsidR="00362DD7" w:rsidRDefault="00F31CC4" w:rsidP="007205BE">
      <w:pPr>
        <w:spacing w:after="120"/>
        <w:ind w:left="0" w:hanging="2"/>
        <w:jc w:val="both"/>
        <w:rPr>
          <w:rFonts w:ascii="Arial" w:eastAsia="Arial" w:hAnsi="Arial" w:cs="Arial"/>
          <w:sz w:val="22"/>
          <w:szCs w:val="22"/>
        </w:rPr>
      </w:pPr>
      <w:r>
        <w:rPr>
          <w:rFonts w:ascii="Arial" w:eastAsia="Arial" w:hAnsi="Arial" w:cs="Arial"/>
          <w:sz w:val="22"/>
          <w:szCs w:val="22"/>
        </w:rPr>
        <w:t xml:space="preserve">This service co-ordinates and delivers resettlement services for offenders </w:t>
      </w:r>
      <w:r w:rsidR="0043792C">
        <w:rPr>
          <w:rFonts w:ascii="Arial" w:eastAsia="Arial" w:hAnsi="Arial" w:cs="Arial"/>
          <w:sz w:val="22"/>
          <w:szCs w:val="22"/>
        </w:rPr>
        <w:t>across London</w:t>
      </w:r>
      <w:r>
        <w:rPr>
          <w:rFonts w:ascii="Arial" w:eastAsia="Arial" w:hAnsi="Arial" w:cs="Arial"/>
          <w:sz w:val="22"/>
          <w:szCs w:val="22"/>
        </w:rPr>
        <w:t xml:space="preserve"> prisons. These prison</w:t>
      </w:r>
      <w:r w:rsidR="0043792C">
        <w:rPr>
          <w:rFonts w:ascii="Arial" w:eastAsia="Arial" w:hAnsi="Arial" w:cs="Arial"/>
          <w:sz w:val="22"/>
          <w:szCs w:val="22"/>
        </w:rPr>
        <w:t>s are HMPs Belmarsh, Pentonville, Brixton and Wandsworth</w:t>
      </w:r>
      <w:r>
        <w:rPr>
          <w:rFonts w:ascii="Arial" w:eastAsia="Arial" w:hAnsi="Arial" w:cs="Arial"/>
          <w:sz w:val="22"/>
          <w:szCs w:val="22"/>
        </w:rPr>
        <w:t>. The offenders being supported will have a wide range of resettlement needs and will have varying and sometimes complex needs at differing levels.</w:t>
      </w:r>
    </w:p>
    <w:p w:rsidR="00362DD7" w:rsidRDefault="00F31CC4" w:rsidP="007205BE">
      <w:pPr>
        <w:spacing w:after="120"/>
        <w:ind w:left="0" w:hanging="2"/>
        <w:jc w:val="both"/>
        <w:rPr>
          <w:rFonts w:ascii="Arial" w:eastAsia="Arial" w:hAnsi="Arial" w:cs="Arial"/>
          <w:sz w:val="22"/>
          <w:szCs w:val="22"/>
        </w:rPr>
      </w:pPr>
      <w:r>
        <w:rPr>
          <w:rFonts w:ascii="Arial" w:eastAsia="Arial" w:hAnsi="Arial" w:cs="Arial"/>
          <w:sz w:val="22"/>
          <w:szCs w:val="22"/>
        </w:rPr>
        <w:t xml:space="preserve">Penrose provide resettlement support to offenders in custody and the Community. The service is designed to deliver initial screening and the meeting of immediate needs on arrival into an establishment and comprehensive resettlement planning in the last 12 weeks prior to release from custody. Interventions delivered including workshops and training programmes in order to generate a cohesive resettlement plan for </w:t>
      </w:r>
      <w:r w:rsidR="006B2501">
        <w:rPr>
          <w:rFonts w:ascii="Arial" w:eastAsia="Arial" w:hAnsi="Arial" w:cs="Arial"/>
          <w:sz w:val="22"/>
          <w:szCs w:val="22"/>
        </w:rPr>
        <w:t>offender’s</w:t>
      </w:r>
      <w:bookmarkStart w:id="0" w:name="_GoBack"/>
      <w:bookmarkEnd w:id="0"/>
      <w:r>
        <w:rPr>
          <w:rFonts w:ascii="Arial" w:eastAsia="Arial" w:hAnsi="Arial" w:cs="Arial"/>
          <w:sz w:val="22"/>
          <w:szCs w:val="22"/>
        </w:rPr>
        <w:t xml:space="preserve"> post release from custody. The service will cover, release planning, employability, finance and benefit advice, support for vulnerable cohorts, social support, Health support, thinking and behaviour skills.</w:t>
      </w:r>
    </w:p>
    <w:p w:rsidR="00362DD7" w:rsidRDefault="00F31CC4" w:rsidP="007205BE">
      <w:pPr>
        <w:spacing w:after="120"/>
        <w:ind w:left="0" w:hanging="2"/>
        <w:jc w:val="both"/>
        <w:rPr>
          <w:rFonts w:ascii="Arial" w:eastAsia="Arial" w:hAnsi="Arial" w:cs="Arial"/>
          <w:sz w:val="22"/>
          <w:szCs w:val="22"/>
        </w:rPr>
      </w:pPr>
      <w:r>
        <w:rPr>
          <w:rFonts w:ascii="Arial" w:eastAsia="Arial" w:hAnsi="Arial" w:cs="Arial"/>
          <w:sz w:val="22"/>
          <w:szCs w:val="22"/>
        </w:rPr>
        <w:t xml:space="preserve">You will be responsible for contributing to the targets set by Penrose in partnership with MTC Novo and the area CRC. One of the key targets will be delivering positive outcomes to reduce re-offending rates. The ability to work within a custodial setting and to be able to develop excellent working relationships with other partner agencies is vital </w:t>
      </w:r>
      <w:r>
        <w:rPr>
          <w:rFonts w:ascii="Arial" w:eastAsia="Arial" w:hAnsi="Arial" w:cs="Arial"/>
          <w:sz w:val="22"/>
          <w:szCs w:val="22"/>
        </w:rPr>
        <w:lastRenderedPageBreak/>
        <w:t>to this role. It is essential that you are able to meet prison clearance requirements to undertake this role.</w:t>
      </w:r>
    </w:p>
    <w:p w:rsidR="00362DD7" w:rsidRDefault="00F31CC4" w:rsidP="007205BE">
      <w:pPr>
        <w:spacing w:after="120"/>
        <w:ind w:left="0" w:hanging="2"/>
        <w:jc w:val="both"/>
        <w:rPr>
          <w:rFonts w:ascii="Arial" w:eastAsia="Arial" w:hAnsi="Arial" w:cs="Arial"/>
          <w:sz w:val="22"/>
          <w:szCs w:val="22"/>
        </w:rPr>
      </w:pPr>
      <w:r>
        <w:rPr>
          <w:rFonts w:ascii="Arial" w:eastAsia="Arial" w:hAnsi="Arial" w:cs="Arial"/>
          <w:sz w:val="22"/>
          <w:szCs w:val="22"/>
        </w:rPr>
        <w:t xml:space="preserve">Specialist Resettlement workers will be expected to have the necessary skills and training to be able to deliver CRC service provision at a deeper level of support for service users with more complex needs, facilitate structured 1-1 sessions and group sessions, develop a cohesive resettlement plan for offenders, be responsible for the case management and the outcomes of service users within their caseloads and to ensure that good links are made with internal and external CRCs and other partners within community and custody.  Specialist resettlement workers will liaise closely with Offender Resettlement Workers, receiving referrals and sharing information and outcomes. </w:t>
      </w:r>
    </w:p>
    <w:p w:rsidR="00362DD7" w:rsidRDefault="00362DD7" w:rsidP="007205BE">
      <w:pPr>
        <w:ind w:left="0" w:hanging="2"/>
        <w:jc w:val="both"/>
        <w:rPr>
          <w:rFonts w:ascii="Arial" w:eastAsia="Arial" w:hAnsi="Arial" w:cs="Arial"/>
          <w:sz w:val="22"/>
          <w:szCs w:val="22"/>
        </w:rPr>
      </w:pPr>
    </w:p>
    <w:p w:rsidR="00362DD7" w:rsidRDefault="00F31CC4" w:rsidP="007205BE">
      <w:pPr>
        <w:ind w:left="0" w:hanging="2"/>
        <w:rPr>
          <w:rFonts w:ascii="Arial" w:eastAsia="Arial" w:hAnsi="Arial" w:cs="Arial"/>
          <w:u w:val="single"/>
        </w:rPr>
      </w:pPr>
      <w:r>
        <w:rPr>
          <w:rFonts w:ascii="Arial" w:eastAsia="Arial" w:hAnsi="Arial" w:cs="Arial"/>
          <w:b/>
          <w:bCs/>
        </w:rPr>
        <w:t xml:space="preserve">Generic </w:t>
      </w:r>
      <w:proofErr w:type="spellStart"/>
      <w:r>
        <w:rPr>
          <w:rFonts w:ascii="Arial" w:eastAsia="Arial" w:hAnsi="Arial" w:cs="Arial"/>
          <w:b/>
          <w:bCs/>
        </w:rPr>
        <w:t>Area’s</w:t>
      </w:r>
      <w:proofErr w:type="spellEnd"/>
      <w:r>
        <w:rPr>
          <w:rFonts w:ascii="Arial" w:eastAsia="Arial" w:hAnsi="Arial" w:cs="Arial"/>
          <w:b/>
          <w:bCs/>
        </w:rPr>
        <w:t xml:space="preserve"> of Responsibility</w:t>
      </w:r>
    </w:p>
    <w:p w:rsidR="00362DD7" w:rsidRPr="007205BE" w:rsidRDefault="00F31CC4" w:rsidP="007205BE">
      <w:pPr>
        <w:numPr>
          <w:ilvl w:val="0"/>
          <w:numId w:val="2"/>
        </w:numPr>
        <w:spacing w:after="120"/>
        <w:ind w:left="0" w:hanging="2"/>
        <w:jc w:val="both"/>
        <w:rPr>
          <w:sz w:val="22"/>
          <w:szCs w:val="22"/>
        </w:rPr>
      </w:pPr>
      <w:r>
        <w:rPr>
          <w:rFonts w:ascii="Arial" w:eastAsia="Arial" w:hAnsi="Arial" w:cs="Arial"/>
          <w:sz w:val="22"/>
          <w:szCs w:val="22"/>
        </w:rPr>
        <w:t>Adopt BIONIC (Believe It Or Not I Care) ethos</w:t>
      </w:r>
    </w:p>
    <w:p w:rsidR="00362DD7" w:rsidRDefault="00F31CC4" w:rsidP="007205BE">
      <w:pPr>
        <w:numPr>
          <w:ilvl w:val="0"/>
          <w:numId w:val="2"/>
        </w:numPr>
        <w:spacing w:after="120"/>
        <w:ind w:left="0" w:hanging="2"/>
        <w:jc w:val="both"/>
        <w:rPr>
          <w:sz w:val="22"/>
          <w:szCs w:val="22"/>
        </w:rPr>
      </w:pPr>
      <w:r>
        <w:rPr>
          <w:rFonts w:ascii="Arial" w:eastAsia="Arial" w:hAnsi="Arial" w:cs="Arial"/>
          <w:sz w:val="22"/>
          <w:szCs w:val="22"/>
        </w:rPr>
        <w:t>Work directly with prison staff to facilitate resettlement planning.</w:t>
      </w:r>
    </w:p>
    <w:p w:rsidR="00362DD7" w:rsidRDefault="00F31CC4" w:rsidP="007205BE">
      <w:pPr>
        <w:numPr>
          <w:ilvl w:val="0"/>
          <w:numId w:val="2"/>
        </w:numPr>
        <w:spacing w:after="120"/>
        <w:ind w:left="0" w:hanging="2"/>
        <w:jc w:val="both"/>
        <w:rPr>
          <w:sz w:val="22"/>
          <w:szCs w:val="22"/>
        </w:rPr>
      </w:pPr>
      <w:r>
        <w:rPr>
          <w:rFonts w:ascii="Arial" w:eastAsia="Arial" w:hAnsi="Arial" w:cs="Arial"/>
          <w:sz w:val="22"/>
          <w:szCs w:val="22"/>
        </w:rPr>
        <w:t>Resolve the immediate resettlement needs directly, or indirectly by ensuring referral of resettlement needs to the correct partners including internal and external partners and confirming referral received.</w:t>
      </w:r>
    </w:p>
    <w:p w:rsidR="00362DD7" w:rsidRDefault="00F31CC4" w:rsidP="007205BE">
      <w:pPr>
        <w:numPr>
          <w:ilvl w:val="0"/>
          <w:numId w:val="2"/>
        </w:numPr>
        <w:spacing w:after="120"/>
        <w:ind w:left="0" w:hanging="2"/>
        <w:jc w:val="both"/>
        <w:rPr>
          <w:sz w:val="22"/>
          <w:szCs w:val="22"/>
        </w:rPr>
      </w:pPr>
      <w:r>
        <w:rPr>
          <w:rFonts w:ascii="Arial" w:eastAsia="Arial" w:hAnsi="Arial" w:cs="Arial"/>
          <w:sz w:val="22"/>
          <w:szCs w:val="22"/>
        </w:rPr>
        <w:t>Provide resettlement advice and signposting to all offenders.</w:t>
      </w:r>
    </w:p>
    <w:p w:rsidR="00362DD7" w:rsidRDefault="00F31CC4" w:rsidP="007205BE">
      <w:pPr>
        <w:numPr>
          <w:ilvl w:val="0"/>
          <w:numId w:val="2"/>
        </w:numPr>
        <w:spacing w:after="120"/>
        <w:ind w:left="0" w:hanging="2"/>
        <w:jc w:val="both"/>
        <w:rPr>
          <w:sz w:val="22"/>
          <w:szCs w:val="22"/>
        </w:rPr>
      </w:pPr>
      <w:r>
        <w:rPr>
          <w:rFonts w:ascii="Arial" w:eastAsia="Arial" w:hAnsi="Arial" w:cs="Arial"/>
          <w:sz w:val="22"/>
          <w:szCs w:val="22"/>
        </w:rPr>
        <w:t>If required complete a BCST 2 resettlement within 5 days of BCST1 completion, using the BCST 1 as your guide for the BCST 2</w:t>
      </w:r>
    </w:p>
    <w:p w:rsidR="00362DD7" w:rsidRDefault="00F31CC4" w:rsidP="007205BE">
      <w:pPr>
        <w:numPr>
          <w:ilvl w:val="0"/>
          <w:numId w:val="2"/>
        </w:numPr>
        <w:spacing w:after="120"/>
        <w:ind w:left="0" w:hanging="2"/>
        <w:jc w:val="both"/>
        <w:rPr>
          <w:sz w:val="22"/>
          <w:szCs w:val="22"/>
        </w:rPr>
      </w:pPr>
      <w:r>
        <w:rPr>
          <w:rFonts w:ascii="Arial" w:eastAsia="Arial" w:hAnsi="Arial" w:cs="Arial"/>
          <w:sz w:val="22"/>
          <w:szCs w:val="22"/>
        </w:rPr>
        <w:t>12 weeks prior to release, you shall review the offender’s progress using the BCST 3 to complete a comprehensive Resettlement Plan, ensuring that all needs are met, securing outcomes and objectives.</w:t>
      </w:r>
    </w:p>
    <w:p w:rsidR="00362DD7" w:rsidRDefault="00F31CC4" w:rsidP="007205BE">
      <w:pPr>
        <w:numPr>
          <w:ilvl w:val="0"/>
          <w:numId w:val="2"/>
        </w:numPr>
        <w:spacing w:after="120"/>
        <w:ind w:left="0" w:hanging="2"/>
        <w:jc w:val="both"/>
        <w:rPr>
          <w:sz w:val="22"/>
          <w:szCs w:val="22"/>
        </w:rPr>
      </w:pPr>
      <w:r>
        <w:rPr>
          <w:rFonts w:ascii="Arial" w:eastAsia="Arial" w:hAnsi="Arial" w:cs="Arial"/>
          <w:sz w:val="22"/>
          <w:szCs w:val="22"/>
        </w:rPr>
        <w:t>Create and deliver workshops and training programmes to support the offender needs while in prison.</w:t>
      </w:r>
    </w:p>
    <w:p w:rsidR="00362DD7" w:rsidRPr="007205BE" w:rsidRDefault="00F31CC4" w:rsidP="007205BE">
      <w:pPr>
        <w:numPr>
          <w:ilvl w:val="0"/>
          <w:numId w:val="2"/>
        </w:numPr>
        <w:spacing w:after="120"/>
        <w:ind w:left="0" w:hanging="2"/>
        <w:jc w:val="both"/>
        <w:rPr>
          <w:sz w:val="22"/>
          <w:szCs w:val="22"/>
        </w:rPr>
      </w:pPr>
      <w:r>
        <w:rPr>
          <w:rFonts w:ascii="Arial" w:eastAsia="Arial" w:hAnsi="Arial" w:cs="Arial"/>
          <w:sz w:val="22"/>
          <w:szCs w:val="22"/>
        </w:rPr>
        <w:t xml:space="preserve">Ensure the service user is aware of who is there designated Responsible Officer within the borough and designated time of attendance and licence conditions. </w:t>
      </w:r>
    </w:p>
    <w:p w:rsidR="00362DD7" w:rsidRPr="007205BE" w:rsidRDefault="00F31CC4" w:rsidP="007205BE">
      <w:pPr>
        <w:numPr>
          <w:ilvl w:val="0"/>
          <w:numId w:val="2"/>
        </w:numPr>
        <w:spacing w:after="120"/>
        <w:ind w:left="0" w:hanging="2"/>
        <w:jc w:val="both"/>
        <w:rPr>
          <w:sz w:val="22"/>
          <w:szCs w:val="22"/>
        </w:rPr>
      </w:pPr>
      <w:r>
        <w:rPr>
          <w:rFonts w:ascii="Arial" w:eastAsia="Arial" w:hAnsi="Arial" w:cs="Arial"/>
          <w:sz w:val="22"/>
          <w:szCs w:val="22"/>
        </w:rPr>
        <w:t xml:space="preserve">Work with other service providers to ensure services complement existing provision within prison and in the community. </w:t>
      </w:r>
    </w:p>
    <w:p w:rsidR="00362DD7" w:rsidRDefault="00F31CC4" w:rsidP="007205BE">
      <w:pPr>
        <w:numPr>
          <w:ilvl w:val="0"/>
          <w:numId w:val="2"/>
        </w:numPr>
        <w:spacing w:after="120" w:line="240" w:lineRule="auto"/>
        <w:ind w:left="0" w:hanging="2"/>
        <w:jc w:val="both"/>
        <w:rPr>
          <w:sz w:val="22"/>
          <w:szCs w:val="22"/>
        </w:rPr>
      </w:pPr>
      <w:r>
        <w:rPr>
          <w:rFonts w:ascii="Arial" w:eastAsia="Arial" w:hAnsi="Arial" w:cs="Arial"/>
          <w:sz w:val="22"/>
          <w:szCs w:val="22"/>
        </w:rPr>
        <w:t xml:space="preserve">Deliver a resettlement service that deals with offenders’ immediate and </w:t>
      </w:r>
      <w:r w:rsidR="006B2501">
        <w:rPr>
          <w:rFonts w:ascii="Arial" w:eastAsia="Arial" w:hAnsi="Arial" w:cs="Arial"/>
          <w:sz w:val="22"/>
          <w:szCs w:val="22"/>
        </w:rPr>
        <w:t>long-term</w:t>
      </w:r>
      <w:r>
        <w:rPr>
          <w:rFonts w:ascii="Arial" w:eastAsia="Arial" w:hAnsi="Arial" w:cs="Arial"/>
          <w:sz w:val="22"/>
          <w:szCs w:val="22"/>
        </w:rPr>
        <w:t xml:space="preserve"> resettlement needs. T</w:t>
      </w:r>
      <w:r>
        <w:rPr>
          <w:rFonts w:ascii="Arial" w:eastAsia="Arial" w:hAnsi="Arial" w:cs="Arial"/>
          <w:color w:val="000000"/>
          <w:sz w:val="22"/>
          <w:szCs w:val="22"/>
        </w:rPr>
        <w:t>o ensure the offender has complete resettlement needs such as accommodation, community appointments, employment, FBD support, specialist support for cohorts, complex needs and health.</w:t>
      </w:r>
    </w:p>
    <w:p w:rsidR="00362DD7" w:rsidRPr="007205BE" w:rsidRDefault="00F31CC4" w:rsidP="007205BE">
      <w:pPr>
        <w:numPr>
          <w:ilvl w:val="0"/>
          <w:numId w:val="2"/>
        </w:numPr>
        <w:spacing w:after="120"/>
        <w:ind w:left="0" w:hanging="2"/>
        <w:jc w:val="both"/>
        <w:rPr>
          <w:sz w:val="22"/>
          <w:szCs w:val="22"/>
        </w:rPr>
      </w:pPr>
      <w:r>
        <w:rPr>
          <w:rFonts w:ascii="Arial" w:eastAsia="Arial" w:hAnsi="Arial" w:cs="Arial"/>
          <w:sz w:val="22"/>
          <w:szCs w:val="22"/>
        </w:rPr>
        <w:t>Resolve any immediate barriers and support needs and revisit resettlement needs at the end of the custodial period.</w:t>
      </w:r>
    </w:p>
    <w:p w:rsidR="00362DD7" w:rsidRPr="007205BE" w:rsidRDefault="00F31CC4" w:rsidP="007205BE">
      <w:pPr>
        <w:numPr>
          <w:ilvl w:val="0"/>
          <w:numId w:val="2"/>
        </w:numPr>
        <w:spacing w:after="120"/>
        <w:ind w:left="0" w:hanging="2"/>
        <w:jc w:val="both"/>
        <w:rPr>
          <w:sz w:val="22"/>
          <w:szCs w:val="22"/>
        </w:rPr>
      </w:pPr>
      <w:r>
        <w:rPr>
          <w:rFonts w:ascii="Arial" w:eastAsia="Arial" w:hAnsi="Arial" w:cs="Arial"/>
          <w:sz w:val="22"/>
          <w:szCs w:val="22"/>
        </w:rPr>
        <w:t>Work with other agencies and co-commissioned services including health services; the Offender Learning and Skills Service (OLASS); and the Department for Work and Pensions (DWP), Benefits Advisers and Work and Programme Providers within the Resettlement Prison.</w:t>
      </w:r>
    </w:p>
    <w:p w:rsidR="00362DD7" w:rsidRDefault="00F31CC4" w:rsidP="007205BE">
      <w:pPr>
        <w:numPr>
          <w:ilvl w:val="0"/>
          <w:numId w:val="2"/>
        </w:numPr>
        <w:spacing w:after="120"/>
        <w:ind w:left="0" w:hanging="2"/>
        <w:jc w:val="both"/>
        <w:rPr>
          <w:sz w:val="22"/>
          <w:szCs w:val="22"/>
        </w:rPr>
      </w:pPr>
      <w:r>
        <w:rPr>
          <w:rFonts w:ascii="Arial" w:eastAsia="Arial" w:hAnsi="Arial" w:cs="Arial"/>
          <w:sz w:val="22"/>
          <w:szCs w:val="22"/>
        </w:rPr>
        <w:t xml:space="preserve">Supply regular progress, action and performance reports to the line manager, including good news stories, to take full ownership of your </w:t>
      </w:r>
      <w:r w:rsidR="006B2501">
        <w:rPr>
          <w:rFonts w:ascii="Arial" w:eastAsia="Arial" w:hAnsi="Arial" w:cs="Arial"/>
          <w:sz w:val="22"/>
          <w:szCs w:val="22"/>
        </w:rPr>
        <w:t>caseloads</w:t>
      </w:r>
      <w:r>
        <w:rPr>
          <w:rFonts w:ascii="Arial" w:eastAsia="Arial" w:hAnsi="Arial" w:cs="Arial"/>
          <w:sz w:val="22"/>
          <w:szCs w:val="22"/>
        </w:rPr>
        <w:t xml:space="preserve"> and data tools.</w:t>
      </w:r>
    </w:p>
    <w:p w:rsidR="00362DD7" w:rsidRPr="007205BE" w:rsidRDefault="00F31CC4" w:rsidP="007205BE">
      <w:pPr>
        <w:numPr>
          <w:ilvl w:val="0"/>
          <w:numId w:val="2"/>
        </w:numPr>
        <w:ind w:left="0" w:hanging="2"/>
        <w:jc w:val="both"/>
        <w:rPr>
          <w:rFonts w:ascii="Arial" w:eastAsia="Arial" w:hAnsi="Arial" w:cs="Arial"/>
          <w:sz w:val="22"/>
          <w:szCs w:val="22"/>
        </w:rPr>
      </w:pPr>
      <w:r>
        <w:rPr>
          <w:rFonts w:ascii="Arial" w:eastAsia="Arial" w:hAnsi="Arial" w:cs="Arial"/>
          <w:sz w:val="22"/>
          <w:szCs w:val="22"/>
        </w:rPr>
        <w:t>As part of the release planning activity, you shall arrange a mentor at the Gate for the most vulnerable</w:t>
      </w:r>
      <w:r>
        <w:rPr>
          <w:rFonts w:ascii="Arial" w:eastAsia="Arial" w:hAnsi="Arial" w:cs="Arial"/>
          <w:color w:val="FF0000"/>
          <w:sz w:val="22"/>
          <w:szCs w:val="22"/>
        </w:rPr>
        <w:t xml:space="preserve"> </w:t>
      </w:r>
      <w:r>
        <w:rPr>
          <w:rFonts w:ascii="Arial" w:eastAsia="Arial" w:hAnsi="Arial" w:cs="Arial"/>
          <w:sz w:val="22"/>
          <w:szCs w:val="22"/>
        </w:rPr>
        <w:t xml:space="preserve">who are in danger of relapse and who do not have sufficient relational support; </w:t>
      </w:r>
    </w:p>
    <w:p w:rsidR="00362DD7" w:rsidRDefault="00F31CC4" w:rsidP="007205BE">
      <w:pPr>
        <w:ind w:leftChars="0" w:left="0" w:firstLineChars="0" w:firstLine="0"/>
        <w:jc w:val="both"/>
        <w:rPr>
          <w:rFonts w:ascii="Arial" w:eastAsia="Arial" w:hAnsi="Arial" w:cs="Arial"/>
          <w:b/>
          <w:bCs/>
          <w:sz w:val="28"/>
          <w:szCs w:val="28"/>
        </w:rPr>
      </w:pPr>
      <w:r>
        <w:rPr>
          <w:rFonts w:ascii="Arial" w:eastAsia="Arial" w:hAnsi="Arial" w:cs="Arial"/>
          <w:b/>
          <w:bCs/>
          <w:sz w:val="28"/>
          <w:szCs w:val="28"/>
        </w:rPr>
        <w:lastRenderedPageBreak/>
        <w:t>Specialist Resettlement Support Roles</w:t>
      </w:r>
    </w:p>
    <w:p w:rsidR="00362DD7" w:rsidRDefault="00362DD7" w:rsidP="007205BE">
      <w:pPr>
        <w:ind w:leftChars="0" w:left="0" w:firstLineChars="0" w:firstLine="0"/>
        <w:jc w:val="both"/>
        <w:rPr>
          <w:rFonts w:ascii="Arial" w:eastAsia="Arial" w:hAnsi="Arial" w:cs="Arial"/>
          <w:b/>
          <w:bCs/>
          <w:sz w:val="28"/>
          <w:szCs w:val="28"/>
        </w:rPr>
      </w:pPr>
    </w:p>
    <w:p w:rsidR="00362DD7" w:rsidRDefault="00F31CC4" w:rsidP="007205BE">
      <w:pPr>
        <w:ind w:leftChars="-2" w:left="-5" w:firstLineChars="0" w:firstLine="0"/>
        <w:jc w:val="both"/>
        <w:rPr>
          <w:rFonts w:ascii="Arial" w:eastAsia="Arial" w:hAnsi="Arial" w:cs="Arial"/>
          <w:b/>
          <w:bCs/>
        </w:rPr>
      </w:pPr>
      <w:r>
        <w:rPr>
          <w:rFonts w:ascii="Arial" w:eastAsia="Arial" w:hAnsi="Arial" w:cs="Arial"/>
          <w:b/>
          <w:bCs/>
        </w:rPr>
        <w:t>Finance Benefit &amp; Debt</w:t>
      </w:r>
      <w:r w:rsidR="007205BE">
        <w:rPr>
          <w:rFonts w:ascii="Arial" w:eastAsia="Arial" w:hAnsi="Arial" w:cs="Arial"/>
          <w:b/>
          <w:bCs/>
        </w:rPr>
        <w:t xml:space="preserve"> (FBD)/</w:t>
      </w:r>
      <w:r>
        <w:rPr>
          <w:rFonts w:ascii="Arial" w:eastAsia="Arial" w:hAnsi="Arial" w:cs="Arial"/>
          <w:b/>
          <w:bCs/>
        </w:rPr>
        <w:t>Education Training &amp; Employment (ETE)</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To reduce / eliminate debts</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To maximise income</w:t>
      </w:r>
    </w:p>
    <w:p w:rsidR="00362DD7" w:rsidRDefault="00F31CC4" w:rsidP="007205BE">
      <w:pPr>
        <w:numPr>
          <w:ilvl w:val="0"/>
          <w:numId w:val="3"/>
        </w:numPr>
        <w:spacing w:after="120"/>
        <w:ind w:left="0" w:hanging="2"/>
        <w:jc w:val="both"/>
        <w:rPr>
          <w:rFonts w:ascii="Arial" w:eastAsia="Arial" w:hAnsi="Arial" w:cs="Arial"/>
          <w:sz w:val="22"/>
          <w:szCs w:val="22"/>
        </w:rPr>
      </w:pPr>
      <w:r>
        <w:rPr>
          <w:rFonts w:ascii="Arial" w:eastAsia="Arial" w:hAnsi="Arial" w:cs="Arial"/>
          <w:sz w:val="22"/>
          <w:szCs w:val="22"/>
        </w:rPr>
        <w:t>To improve money management skills</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Support service users towards obtaining suitable training or employment</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Support clients to maintain suitable employment whilst in custody</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Increase motivation to engage with ETE support services</w:t>
      </w:r>
    </w:p>
    <w:p w:rsidR="00362DD7" w:rsidRDefault="00362DD7" w:rsidP="007205BE">
      <w:pPr>
        <w:ind w:left="0" w:hanging="2"/>
        <w:jc w:val="both"/>
        <w:rPr>
          <w:rFonts w:ascii="Arial" w:eastAsia="Arial" w:hAnsi="Arial" w:cs="Arial"/>
          <w:sz w:val="22"/>
          <w:szCs w:val="22"/>
        </w:rPr>
      </w:pPr>
    </w:p>
    <w:p w:rsidR="00362DD7" w:rsidRDefault="00F31CC4" w:rsidP="007205BE">
      <w:pPr>
        <w:ind w:leftChars="-2" w:left="-5" w:firstLineChars="0" w:firstLine="0"/>
        <w:jc w:val="both"/>
        <w:rPr>
          <w:rFonts w:ascii="Arial" w:eastAsia="Arial" w:hAnsi="Arial" w:cs="Arial"/>
          <w:b/>
          <w:bCs/>
        </w:rPr>
      </w:pPr>
      <w:r>
        <w:rPr>
          <w:rFonts w:ascii="Arial" w:eastAsia="Arial" w:hAnsi="Arial" w:cs="Arial"/>
          <w:b/>
          <w:bCs/>
        </w:rPr>
        <w:t>Personal, Social and Health (PSH)</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Supporting service users towards improved physical and mental health</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Positive personal relationships built and maintained</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Liaison with prison health and substance misuse services to ensure needs are addressed and continuity of care is provided post-release</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Social investment in community built and maintained</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Increase the safety of the service user (and any children living with the offender)</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Support to better identify risk factors and networks of support</w:t>
      </w:r>
    </w:p>
    <w:p w:rsidR="00362DD7" w:rsidRDefault="00362DD7" w:rsidP="007205BE">
      <w:pPr>
        <w:ind w:left="0" w:hanging="2"/>
        <w:jc w:val="both"/>
        <w:rPr>
          <w:rFonts w:ascii="Arial" w:eastAsia="Arial" w:hAnsi="Arial" w:cs="Arial"/>
          <w:sz w:val="22"/>
          <w:szCs w:val="22"/>
          <w:u w:val="single"/>
        </w:rPr>
      </w:pPr>
    </w:p>
    <w:p w:rsidR="00362DD7" w:rsidRDefault="00F31CC4" w:rsidP="007205BE">
      <w:pPr>
        <w:ind w:left="0" w:hanging="2"/>
        <w:jc w:val="both"/>
        <w:rPr>
          <w:rFonts w:ascii="Arial" w:eastAsia="Arial" w:hAnsi="Arial" w:cs="Arial"/>
          <w:b/>
          <w:bCs/>
        </w:rPr>
      </w:pPr>
      <w:r>
        <w:rPr>
          <w:rFonts w:ascii="Arial" w:eastAsia="Arial" w:hAnsi="Arial" w:cs="Arial"/>
          <w:b/>
          <w:bCs/>
        </w:rPr>
        <w:t>Liaison with the Local Community</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 xml:space="preserve">To act as a public representative of the Project, ensuring good community relations, particularly with partners, are maintained at all times.  </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To liaise with other agencies, ensuring that information is accurately and promptly communicated to other relevant professionals within GPDR policy.</w:t>
      </w:r>
    </w:p>
    <w:p w:rsidR="00362DD7" w:rsidRDefault="00362DD7" w:rsidP="007205BE">
      <w:pPr>
        <w:ind w:left="0" w:hanging="2"/>
        <w:jc w:val="both"/>
        <w:rPr>
          <w:rFonts w:ascii="Arial" w:eastAsia="Arial" w:hAnsi="Arial" w:cs="Arial"/>
          <w:b/>
          <w:bCs/>
        </w:rPr>
      </w:pPr>
    </w:p>
    <w:p w:rsidR="00362DD7" w:rsidRDefault="00F31CC4" w:rsidP="007205BE">
      <w:pPr>
        <w:ind w:left="0" w:hanging="2"/>
        <w:jc w:val="both"/>
        <w:rPr>
          <w:rFonts w:ascii="Arial" w:eastAsia="Arial" w:hAnsi="Arial" w:cs="Arial"/>
          <w:b/>
          <w:bCs/>
        </w:rPr>
      </w:pPr>
      <w:r>
        <w:rPr>
          <w:rFonts w:ascii="Arial" w:eastAsia="Arial" w:hAnsi="Arial" w:cs="Arial"/>
          <w:b/>
          <w:bCs/>
        </w:rPr>
        <w:t>Administration</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Reporting of incidents as per Penrose Options Policies and procedures.</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 xml:space="preserve">To complete report including </w:t>
      </w:r>
      <w:r w:rsidR="006B2501">
        <w:rPr>
          <w:rFonts w:ascii="Arial" w:eastAsia="Arial" w:hAnsi="Arial" w:cs="Arial"/>
          <w:sz w:val="22"/>
          <w:szCs w:val="22"/>
        </w:rPr>
        <w:t>offender’s</w:t>
      </w:r>
      <w:r>
        <w:rPr>
          <w:rFonts w:ascii="Arial" w:eastAsia="Arial" w:hAnsi="Arial" w:cs="Arial"/>
          <w:sz w:val="22"/>
          <w:szCs w:val="22"/>
        </w:rPr>
        <w:t xml:space="preserve"> resettlement plans, case notes, MI Data Tool, </w:t>
      </w:r>
      <w:proofErr w:type="spellStart"/>
      <w:r>
        <w:rPr>
          <w:rFonts w:ascii="Arial" w:eastAsia="Arial" w:hAnsi="Arial" w:cs="Arial"/>
          <w:sz w:val="22"/>
          <w:szCs w:val="22"/>
        </w:rPr>
        <w:t>Oasys</w:t>
      </w:r>
      <w:proofErr w:type="spellEnd"/>
      <w:r>
        <w:rPr>
          <w:rFonts w:ascii="Arial" w:eastAsia="Arial" w:hAnsi="Arial" w:cs="Arial"/>
          <w:sz w:val="22"/>
          <w:szCs w:val="22"/>
        </w:rPr>
        <w:t xml:space="preserve"> and other documentation, in accordance with policy and procedure</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 xml:space="preserve">To input and extract information from computerised packages, client monitoring system, and other database systems.  </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Any other general administrative tasks to be completed ad hoc as requested by the management team.</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Signing documents in conformity with the Authorisation Policy.</w:t>
      </w:r>
    </w:p>
    <w:p w:rsidR="00362DD7" w:rsidRDefault="00362DD7" w:rsidP="007205BE">
      <w:pPr>
        <w:ind w:left="0" w:hanging="2"/>
        <w:jc w:val="both"/>
        <w:rPr>
          <w:rFonts w:ascii="Arial" w:eastAsia="Arial" w:hAnsi="Arial" w:cs="Arial"/>
          <w:sz w:val="22"/>
          <w:szCs w:val="22"/>
        </w:rPr>
      </w:pPr>
    </w:p>
    <w:p w:rsidR="00F31CC4" w:rsidRDefault="00F31CC4" w:rsidP="007205BE">
      <w:pPr>
        <w:ind w:left="0" w:hanging="2"/>
        <w:jc w:val="both"/>
        <w:rPr>
          <w:rFonts w:ascii="Arial" w:eastAsia="Arial" w:hAnsi="Arial" w:cs="Arial"/>
          <w:sz w:val="22"/>
          <w:szCs w:val="22"/>
        </w:rPr>
      </w:pPr>
    </w:p>
    <w:p w:rsidR="00F31CC4" w:rsidRDefault="00F31CC4" w:rsidP="007205BE">
      <w:pPr>
        <w:ind w:left="0" w:hanging="2"/>
        <w:jc w:val="both"/>
        <w:rPr>
          <w:rFonts w:ascii="Arial" w:eastAsia="Arial" w:hAnsi="Arial" w:cs="Arial"/>
          <w:sz w:val="22"/>
          <w:szCs w:val="22"/>
        </w:rPr>
      </w:pPr>
    </w:p>
    <w:p w:rsidR="00362DD7" w:rsidRDefault="00F31CC4" w:rsidP="007205BE">
      <w:pPr>
        <w:ind w:left="0" w:hanging="2"/>
        <w:jc w:val="both"/>
        <w:rPr>
          <w:rFonts w:ascii="Arial" w:eastAsia="Arial" w:hAnsi="Arial" w:cs="Arial"/>
          <w:b/>
          <w:sz w:val="22"/>
          <w:szCs w:val="22"/>
          <w:u w:val="single"/>
        </w:rPr>
      </w:pPr>
      <w:r>
        <w:rPr>
          <w:rFonts w:ascii="Arial" w:eastAsia="Arial" w:hAnsi="Arial" w:cs="Arial"/>
          <w:b/>
          <w:bCs/>
        </w:rPr>
        <w:lastRenderedPageBreak/>
        <w:t>Health and Safety</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To take individual responsibility with the other Team Managers, Service Manager and HMP Service for the personal health and safety of all people working, or offenders in Custody. Report any concerns relating to Health &amp; Safety issues at the earliest opportunity to their immediate line manager.</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 xml:space="preserve">Ensure that you are fully conversant with all aspects of HMP Service and Penrose Health &amp; Safety Policy, Hygiene, Fire Alarm and related policies and </w:t>
      </w:r>
      <w:r>
        <w:rPr>
          <w:rFonts w:ascii="Arial" w:eastAsia="Arial" w:hAnsi="Arial" w:cs="Arial"/>
          <w:sz w:val="22"/>
          <w:szCs w:val="22"/>
        </w:rPr>
        <w:tab/>
        <w:t>procedures dealing with issues of aggression, emergencies etc.</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Undertake all required training including BIONIC, security awareness and developmental.</w:t>
      </w:r>
    </w:p>
    <w:p w:rsidR="007205BE" w:rsidRDefault="007205BE" w:rsidP="007205BE">
      <w:pPr>
        <w:ind w:left="0" w:hanging="2"/>
        <w:jc w:val="both"/>
        <w:rPr>
          <w:rFonts w:ascii="Arial" w:eastAsia="Arial" w:hAnsi="Arial" w:cs="Arial"/>
          <w:b/>
          <w:bCs/>
        </w:rPr>
      </w:pPr>
    </w:p>
    <w:p w:rsidR="00362DD7" w:rsidRDefault="00F31CC4" w:rsidP="007205BE">
      <w:pPr>
        <w:ind w:left="0" w:hanging="2"/>
        <w:jc w:val="both"/>
        <w:rPr>
          <w:rFonts w:ascii="Arial" w:eastAsia="Arial" w:hAnsi="Arial" w:cs="Arial"/>
          <w:b/>
          <w:bCs/>
        </w:rPr>
      </w:pPr>
      <w:r>
        <w:rPr>
          <w:rFonts w:ascii="Arial" w:eastAsia="Arial" w:hAnsi="Arial" w:cs="Arial"/>
          <w:b/>
          <w:bCs/>
        </w:rPr>
        <w:t>Equal Opportunities</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 xml:space="preserve">Ensure the consistent and effective implementation of the Penrose Options Equal opportunity Policy and Procedures.  </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Positively promote an environment within the service and HMP service which respects the different ethnic cultures of the service users.</w:t>
      </w:r>
    </w:p>
    <w:p w:rsidR="00362DD7" w:rsidRDefault="00362DD7" w:rsidP="007205BE">
      <w:pPr>
        <w:ind w:leftChars="0" w:left="0" w:firstLineChars="0" w:firstLine="0"/>
        <w:jc w:val="both"/>
        <w:rPr>
          <w:rFonts w:ascii="Arial" w:eastAsia="Arial" w:hAnsi="Arial" w:cs="Arial"/>
          <w:sz w:val="22"/>
          <w:szCs w:val="22"/>
        </w:rPr>
      </w:pPr>
    </w:p>
    <w:p w:rsidR="00362DD7" w:rsidRDefault="00F31CC4" w:rsidP="007205BE">
      <w:pPr>
        <w:ind w:leftChars="0" w:left="0" w:firstLineChars="0" w:firstLine="0"/>
        <w:jc w:val="both"/>
        <w:rPr>
          <w:rFonts w:ascii="Arial" w:eastAsia="Arial" w:hAnsi="Arial" w:cs="Arial"/>
          <w:b/>
          <w:bCs/>
        </w:rPr>
      </w:pPr>
      <w:r>
        <w:rPr>
          <w:rFonts w:ascii="Arial" w:eastAsia="Arial" w:hAnsi="Arial" w:cs="Arial"/>
          <w:b/>
          <w:bCs/>
        </w:rPr>
        <w:t>Accountabilities and Security</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Assist in the successful resettlement of offenders into the community</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Accurate and up to date offender records and resettlement plans</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Comply with any required standards or procedures as detailed in the Organisation’s ISO9001 QMS and HMPP Service.</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Achievement of KPI targets and personal objectives</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Maintain appropriate conduct whilst representing Penrose in Custody</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Ensure Penrose is not bought into disrepute</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Report any ‘Conflicts of Interest to your Line Manager and inform HMPPS as necessary using the appropriate methods</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 xml:space="preserve">Inform line manager reference HMPPS discipline reporting procedures </w:t>
      </w:r>
    </w:p>
    <w:p w:rsidR="00362DD7" w:rsidRDefault="00362DD7" w:rsidP="007205BE">
      <w:pPr>
        <w:ind w:left="0" w:hanging="2"/>
        <w:jc w:val="both"/>
        <w:rPr>
          <w:rFonts w:ascii="Arial" w:eastAsia="Arial" w:hAnsi="Arial" w:cs="Arial"/>
          <w:sz w:val="22"/>
          <w:szCs w:val="22"/>
        </w:rPr>
      </w:pPr>
    </w:p>
    <w:p w:rsidR="00362DD7" w:rsidRDefault="00F31CC4" w:rsidP="007205BE">
      <w:pPr>
        <w:ind w:left="0" w:hanging="2"/>
        <w:jc w:val="both"/>
        <w:rPr>
          <w:rFonts w:ascii="Arial" w:eastAsia="Arial" w:hAnsi="Arial" w:cs="Arial"/>
          <w:b/>
        </w:rPr>
      </w:pPr>
      <w:r>
        <w:rPr>
          <w:rFonts w:ascii="Arial" w:eastAsia="Arial" w:hAnsi="Arial" w:cs="Arial"/>
          <w:b/>
        </w:rPr>
        <w:t>Other Duties</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 xml:space="preserve">Attend meetings and training commensurate with the post of </w:t>
      </w:r>
      <w:r w:rsidR="006B2501">
        <w:rPr>
          <w:rFonts w:ascii="Arial" w:eastAsia="Arial" w:hAnsi="Arial" w:cs="Arial"/>
          <w:sz w:val="22"/>
          <w:szCs w:val="22"/>
        </w:rPr>
        <w:t>Specialist Resettlement</w:t>
      </w:r>
      <w:r>
        <w:rPr>
          <w:rFonts w:ascii="Arial" w:eastAsia="Arial" w:hAnsi="Arial" w:cs="Arial"/>
          <w:sz w:val="22"/>
          <w:szCs w:val="22"/>
        </w:rPr>
        <w:t xml:space="preserve"> Worker, as requested by your line manager. </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Maintaining a friendly and supportive environment within the service/prison.</w:t>
      </w:r>
    </w:p>
    <w:p w:rsidR="00362DD7" w:rsidRDefault="00F31CC4" w:rsidP="007205BE">
      <w:pPr>
        <w:numPr>
          <w:ilvl w:val="0"/>
          <w:numId w:val="3"/>
        </w:numPr>
        <w:spacing w:after="120"/>
        <w:ind w:left="0" w:hanging="2"/>
        <w:jc w:val="both"/>
        <w:rPr>
          <w:sz w:val="22"/>
          <w:szCs w:val="22"/>
        </w:rPr>
      </w:pPr>
      <w:r>
        <w:rPr>
          <w:rFonts w:ascii="Arial" w:eastAsia="Arial" w:hAnsi="Arial" w:cs="Arial"/>
          <w:sz w:val="22"/>
          <w:szCs w:val="22"/>
        </w:rPr>
        <w:t xml:space="preserve">When requested to provide guidance and support to relevant workers, such </w:t>
      </w:r>
      <w:r w:rsidR="006B2501">
        <w:rPr>
          <w:rFonts w:ascii="Arial" w:eastAsia="Arial" w:hAnsi="Arial" w:cs="Arial"/>
          <w:sz w:val="22"/>
          <w:szCs w:val="22"/>
        </w:rPr>
        <w:t>as volunteers</w:t>
      </w:r>
      <w:r>
        <w:rPr>
          <w:rFonts w:ascii="Arial" w:eastAsia="Arial" w:hAnsi="Arial" w:cs="Arial"/>
          <w:sz w:val="22"/>
          <w:szCs w:val="22"/>
        </w:rPr>
        <w:t xml:space="preserve">, students, etc., in line with the relevant policy and procedure.  </w:t>
      </w:r>
    </w:p>
    <w:p w:rsidR="00362DD7" w:rsidRDefault="00F31CC4" w:rsidP="007205BE">
      <w:pPr>
        <w:tabs>
          <w:tab w:val="left" w:pos="420"/>
        </w:tabs>
        <w:ind w:leftChars="0" w:left="0" w:firstLineChars="0" w:firstLine="0"/>
        <w:jc w:val="both"/>
        <w:rPr>
          <w:sz w:val="22"/>
          <w:szCs w:val="22"/>
        </w:rPr>
      </w:pPr>
      <w:r>
        <w:rPr>
          <w:rFonts w:ascii="Arial" w:eastAsia="Arial" w:hAnsi="Arial" w:cs="Arial"/>
          <w:sz w:val="22"/>
          <w:szCs w:val="22"/>
        </w:rPr>
        <w:t>Shifts generally operate between 0800hrs and 1630hrs, Monday to Thursday, 0800hrs to 1330hrs Friday depending on the requirements of the service / HMP Service. Specialist Resettlement Workers will also be required to attend some meetings and training. Occasional evening or weekend working may be required.</w:t>
      </w:r>
      <w:r>
        <w:rPr>
          <w:sz w:val="22"/>
          <w:szCs w:val="22"/>
        </w:rPr>
        <w:br w:type="page"/>
      </w:r>
    </w:p>
    <w:p w:rsidR="00362DD7" w:rsidRDefault="00F31CC4" w:rsidP="007205BE">
      <w:pPr>
        <w:ind w:left="1" w:hanging="3"/>
        <w:rPr>
          <w:rFonts w:ascii="Arial" w:eastAsia="Arial" w:hAnsi="Arial" w:cs="Arial"/>
          <w:sz w:val="28"/>
          <w:szCs w:val="28"/>
        </w:rPr>
      </w:pPr>
      <w:r>
        <w:rPr>
          <w:rFonts w:ascii="Arial" w:eastAsia="Arial" w:hAnsi="Arial" w:cs="Arial"/>
          <w:b/>
          <w:sz w:val="28"/>
          <w:szCs w:val="28"/>
        </w:rPr>
        <w:lastRenderedPageBreak/>
        <w:t>Person Specification</w:t>
      </w:r>
    </w:p>
    <w:p w:rsidR="00362DD7" w:rsidRDefault="00F31CC4" w:rsidP="007205BE">
      <w:pPr>
        <w:ind w:left="0" w:hanging="2"/>
        <w:rPr>
          <w:rFonts w:ascii="Arial" w:eastAsia="Arial" w:hAnsi="Arial" w:cs="Arial"/>
          <w:sz w:val="22"/>
          <w:szCs w:val="22"/>
        </w:rPr>
      </w:pPr>
      <w:r>
        <w:rPr>
          <w:rFonts w:ascii="Arial" w:eastAsia="Arial" w:hAnsi="Arial" w:cs="Arial"/>
          <w:sz w:val="22"/>
          <w:szCs w:val="22"/>
        </w:rPr>
        <w:t>Specialist Resettlement Workers</w:t>
      </w:r>
    </w:p>
    <w:tbl>
      <w:tblPr>
        <w:tblStyle w:val="Style31"/>
        <w:tblW w:w="94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1"/>
        <w:gridCol w:w="1134"/>
        <w:gridCol w:w="1418"/>
        <w:gridCol w:w="1276"/>
      </w:tblGrid>
      <w:tr w:rsidR="00362DD7" w:rsidTr="00F31CC4">
        <w:tc>
          <w:tcPr>
            <w:tcW w:w="5671" w:type="dxa"/>
            <w:shd w:val="clear" w:color="auto" w:fill="CCCCCC"/>
          </w:tcPr>
          <w:p w:rsidR="00362DD7" w:rsidRDefault="00F31CC4" w:rsidP="007205BE">
            <w:pPr>
              <w:ind w:left="0" w:hanging="2"/>
              <w:jc w:val="center"/>
              <w:rPr>
                <w:rFonts w:ascii="Arial" w:eastAsia="Arial" w:hAnsi="Arial" w:cs="Arial"/>
                <w:sz w:val="22"/>
                <w:szCs w:val="22"/>
              </w:rPr>
            </w:pPr>
            <w:r>
              <w:rPr>
                <w:rFonts w:ascii="Arial" w:eastAsia="Arial" w:hAnsi="Arial" w:cs="Arial"/>
                <w:b/>
                <w:sz w:val="22"/>
                <w:szCs w:val="22"/>
              </w:rPr>
              <w:t>Qualifications and Experience</w:t>
            </w:r>
          </w:p>
        </w:tc>
        <w:tc>
          <w:tcPr>
            <w:tcW w:w="1134" w:type="dxa"/>
            <w:shd w:val="clear" w:color="auto" w:fill="CCCCCC"/>
          </w:tcPr>
          <w:p w:rsidR="00362DD7" w:rsidRDefault="00F31CC4" w:rsidP="007205BE">
            <w:pPr>
              <w:ind w:left="0" w:hanging="2"/>
              <w:jc w:val="center"/>
              <w:rPr>
                <w:rFonts w:ascii="Arial" w:eastAsia="Arial" w:hAnsi="Arial" w:cs="Arial"/>
                <w:sz w:val="22"/>
                <w:szCs w:val="22"/>
              </w:rPr>
            </w:pPr>
            <w:r>
              <w:rPr>
                <w:rFonts w:ascii="Arial" w:eastAsia="Arial" w:hAnsi="Arial" w:cs="Arial"/>
                <w:b/>
                <w:sz w:val="22"/>
                <w:szCs w:val="22"/>
              </w:rPr>
              <w:t>Rating</w:t>
            </w:r>
          </w:p>
        </w:tc>
        <w:tc>
          <w:tcPr>
            <w:tcW w:w="1418" w:type="dxa"/>
            <w:shd w:val="clear" w:color="auto" w:fill="CCCCCC"/>
          </w:tcPr>
          <w:p w:rsidR="00362DD7" w:rsidRDefault="00F31CC4" w:rsidP="007205BE">
            <w:pPr>
              <w:ind w:left="0" w:hanging="2"/>
              <w:jc w:val="center"/>
              <w:rPr>
                <w:rFonts w:ascii="Arial" w:eastAsia="Arial" w:hAnsi="Arial" w:cs="Arial"/>
                <w:sz w:val="22"/>
                <w:szCs w:val="22"/>
              </w:rPr>
            </w:pPr>
            <w:r>
              <w:rPr>
                <w:rFonts w:ascii="Arial" w:eastAsia="Arial" w:hAnsi="Arial" w:cs="Arial"/>
                <w:b/>
                <w:sz w:val="22"/>
                <w:szCs w:val="22"/>
              </w:rPr>
              <w:t>Application Form</w:t>
            </w:r>
          </w:p>
        </w:tc>
        <w:tc>
          <w:tcPr>
            <w:tcW w:w="1276" w:type="dxa"/>
            <w:shd w:val="clear" w:color="auto" w:fill="CCCCCC"/>
          </w:tcPr>
          <w:p w:rsidR="00362DD7" w:rsidRDefault="00F31CC4" w:rsidP="007205BE">
            <w:pPr>
              <w:ind w:left="0" w:hanging="2"/>
              <w:jc w:val="center"/>
              <w:rPr>
                <w:rFonts w:ascii="Arial" w:eastAsia="Arial" w:hAnsi="Arial" w:cs="Arial"/>
                <w:sz w:val="22"/>
                <w:szCs w:val="22"/>
              </w:rPr>
            </w:pPr>
            <w:r>
              <w:rPr>
                <w:rFonts w:ascii="Arial" w:eastAsia="Arial" w:hAnsi="Arial" w:cs="Arial"/>
                <w:b/>
                <w:sz w:val="22"/>
                <w:szCs w:val="22"/>
              </w:rPr>
              <w:t>Interview</w:t>
            </w:r>
          </w:p>
        </w:tc>
      </w:tr>
      <w:tr w:rsidR="00362DD7" w:rsidTr="00F31CC4">
        <w:tc>
          <w:tcPr>
            <w:tcW w:w="5671" w:type="dxa"/>
          </w:tcPr>
          <w:p w:rsidR="00362DD7" w:rsidRDefault="00F31CC4" w:rsidP="007205BE">
            <w:pPr>
              <w:spacing w:after="120"/>
              <w:ind w:left="0" w:hanging="2"/>
              <w:rPr>
                <w:rFonts w:ascii="Arial" w:eastAsia="Arial" w:hAnsi="Arial" w:cs="Arial"/>
                <w:sz w:val="20"/>
                <w:szCs w:val="20"/>
              </w:rPr>
            </w:pPr>
            <w:r>
              <w:rPr>
                <w:rFonts w:ascii="Arial" w:eastAsia="Arial" w:hAnsi="Arial" w:cs="Arial"/>
                <w:sz w:val="20"/>
                <w:szCs w:val="20"/>
              </w:rPr>
              <w:t>Appropriate professional qualification:</w:t>
            </w:r>
          </w:p>
          <w:p w:rsidR="00362DD7" w:rsidRDefault="00F31CC4" w:rsidP="007205BE">
            <w:pPr>
              <w:spacing w:after="120"/>
              <w:ind w:left="0" w:hanging="2"/>
              <w:rPr>
                <w:rFonts w:ascii="Arial" w:eastAsia="Arial" w:hAnsi="Arial" w:cs="Arial"/>
                <w:sz w:val="20"/>
                <w:szCs w:val="20"/>
              </w:rPr>
            </w:pPr>
            <w:r>
              <w:rPr>
                <w:rFonts w:ascii="Arial" w:eastAsia="Arial" w:hAnsi="Arial" w:cs="Arial"/>
                <w:sz w:val="20"/>
                <w:szCs w:val="20"/>
              </w:rPr>
              <w:t>NVQ / Diploma level 3 in Health &amp; Social Care / Criminal Justice or professional equivalent</w:t>
            </w:r>
          </w:p>
        </w:tc>
        <w:tc>
          <w:tcPr>
            <w:tcW w:w="1134" w:type="dxa"/>
          </w:tcPr>
          <w:p w:rsidR="00362DD7" w:rsidRDefault="00F31CC4" w:rsidP="007205BE">
            <w:pPr>
              <w:ind w:left="0" w:hanging="2"/>
              <w:jc w:val="center"/>
              <w:rPr>
                <w:rFonts w:ascii="Arial" w:eastAsia="Arial" w:hAnsi="Arial" w:cs="Arial"/>
                <w:sz w:val="20"/>
                <w:szCs w:val="20"/>
              </w:rPr>
            </w:pPr>
            <w:r>
              <w:rPr>
                <w:rFonts w:ascii="Arial" w:eastAsia="Arial" w:hAnsi="Arial" w:cs="Arial"/>
                <w:sz w:val="20"/>
                <w:szCs w:val="20"/>
              </w:rPr>
              <w:t>Desirable</w:t>
            </w:r>
          </w:p>
        </w:tc>
        <w:tc>
          <w:tcPr>
            <w:tcW w:w="1418" w:type="dxa"/>
          </w:tcPr>
          <w:p w:rsidR="00362DD7" w:rsidRDefault="00362DD7" w:rsidP="007205BE">
            <w:pPr>
              <w:numPr>
                <w:ilvl w:val="0"/>
                <w:numId w:val="4"/>
              </w:numPr>
              <w:ind w:left="0" w:hanging="2"/>
              <w:jc w:val="center"/>
              <w:rPr>
                <w:sz w:val="20"/>
                <w:szCs w:val="20"/>
              </w:rPr>
            </w:pPr>
          </w:p>
        </w:tc>
        <w:tc>
          <w:tcPr>
            <w:tcW w:w="1276" w:type="dxa"/>
          </w:tcPr>
          <w:p w:rsidR="00362DD7" w:rsidRDefault="00362DD7" w:rsidP="007205BE">
            <w:pPr>
              <w:ind w:left="0" w:hanging="2"/>
              <w:jc w:val="center"/>
              <w:rPr>
                <w:rFonts w:ascii="Arial" w:eastAsia="Arial" w:hAnsi="Arial" w:cs="Arial"/>
                <w:sz w:val="20"/>
                <w:szCs w:val="20"/>
              </w:rPr>
            </w:pPr>
          </w:p>
        </w:tc>
      </w:tr>
      <w:tr w:rsidR="00362DD7" w:rsidTr="00F31CC4">
        <w:tc>
          <w:tcPr>
            <w:tcW w:w="5671" w:type="dxa"/>
          </w:tcPr>
          <w:p w:rsidR="00362DD7" w:rsidRDefault="00F31CC4" w:rsidP="007205BE">
            <w:pPr>
              <w:spacing w:after="120"/>
              <w:ind w:left="0" w:hanging="2"/>
              <w:rPr>
                <w:rFonts w:ascii="Arial" w:eastAsia="Arial" w:hAnsi="Arial" w:cs="Arial"/>
                <w:sz w:val="20"/>
                <w:szCs w:val="20"/>
              </w:rPr>
            </w:pPr>
            <w:r>
              <w:rPr>
                <w:rFonts w:ascii="Arial" w:eastAsia="Arial" w:hAnsi="Arial" w:cs="Arial"/>
                <w:sz w:val="20"/>
                <w:szCs w:val="20"/>
              </w:rPr>
              <w:t xml:space="preserve">Experience of working with vulnerable individuals who may have mental health issues / substance misuse / challenging </w:t>
            </w:r>
            <w:r w:rsidR="006B2501">
              <w:rPr>
                <w:rFonts w:ascii="Arial" w:eastAsia="Arial" w:hAnsi="Arial" w:cs="Arial"/>
                <w:sz w:val="20"/>
                <w:szCs w:val="20"/>
              </w:rPr>
              <w:t>chaotic behaviours</w:t>
            </w:r>
            <w:r>
              <w:rPr>
                <w:rFonts w:ascii="Arial" w:eastAsia="Arial" w:hAnsi="Arial" w:cs="Arial"/>
                <w:sz w:val="20"/>
                <w:szCs w:val="20"/>
              </w:rPr>
              <w:t xml:space="preserve"> </w:t>
            </w:r>
          </w:p>
        </w:tc>
        <w:tc>
          <w:tcPr>
            <w:tcW w:w="1134" w:type="dxa"/>
          </w:tcPr>
          <w:p w:rsidR="00362DD7" w:rsidRDefault="00F31CC4" w:rsidP="007205BE">
            <w:pPr>
              <w:ind w:left="0" w:hanging="2"/>
              <w:jc w:val="center"/>
              <w:rPr>
                <w:rFonts w:ascii="Arial" w:eastAsia="Arial" w:hAnsi="Arial" w:cs="Arial"/>
                <w:sz w:val="20"/>
                <w:szCs w:val="20"/>
              </w:rPr>
            </w:pPr>
            <w:r>
              <w:rPr>
                <w:rFonts w:ascii="Arial" w:eastAsia="Arial" w:hAnsi="Arial" w:cs="Arial"/>
                <w:sz w:val="20"/>
                <w:szCs w:val="20"/>
              </w:rPr>
              <w:t>Essential</w:t>
            </w:r>
          </w:p>
        </w:tc>
        <w:tc>
          <w:tcPr>
            <w:tcW w:w="1418" w:type="dxa"/>
          </w:tcPr>
          <w:p w:rsidR="00362DD7" w:rsidRDefault="00362DD7" w:rsidP="007205BE">
            <w:pPr>
              <w:tabs>
                <w:tab w:val="left" w:pos="675"/>
                <w:tab w:val="center" w:pos="779"/>
              </w:tabs>
              <w:ind w:left="0" w:hanging="2"/>
              <w:jc w:val="center"/>
              <w:rPr>
                <w:rFonts w:ascii="Arial" w:eastAsia="Arial" w:hAnsi="Arial" w:cs="Arial"/>
                <w:sz w:val="20"/>
                <w:szCs w:val="20"/>
              </w:rPr>
            </w:pPr>
          </w:p>
        </w:tc>
        <w:tc>
          <w:tcPr>
            <w:tcW w:w="1276" w:type="dxa"/>
          </w:tcPr>
          <w:p w:rsidR="00362DD7" w:rsidRDefault="00362DD7" w:rsidP="007205BE">
            <w:pPr>
              <w:numPr>
                <w:ilvl w:val="0"/>
                <w:numId w:val="4"/>
              </w:numPr>
              <w:ind w:left="0" w:hanging="2"/>
              <w:jc w:val="center"/>
              <w:rPr>
                <w:sz w:val="20"/>
                <w:szCs w:val="20"/>
              </w:rPr>
            </w:pPr>
          </w:p>
        </w:tc>
      </w:tr>
      <w:tr w:rsidR="00362DD7" w:rsidTr="00F31CC4">
        <w:tc>
          <w:tcPr>
            <w:tcW w:w="5671" w:type="dxa"/>
          </w:tcPr>
          <w:p w:rsidR="00362DD7" w:rsidRDefault="00F31CC4" w:rsidP="007205BE">
            <w:pPr>
              <w:spacing w:after="120"/>
              <w:ind w:left="0" w:hanging="2"/>
              <w:rPr>
                <w:rFonts w:ascii="Arial" w:eastAsia="Arial" w:hAnsi="Arial" w:cs="Arial"/>
                <w:sz w:val="20"/>
                <w:szCs w:val="20"/>
              </w:rPr>
            </w:pPr>
            <w:r>
              <w:rPr>
                <w:rFonts w:ascii="Arial" w:eastAsia="Arial" w:hAnsi="Arial" w:cs="Arial"/>
                <w:sz w:val="20"/>
                <w:szCs w:val="20"/>
              </w:rPr>
              <w:t>On the job experience of delivering resettlement plans and providing appropriate interventions for offenders and liaising with other professionals to bring the plans to fruition</w:t>
            </w:r>
          </w:p>
        </w:tc>
        <w:tc>
          <w:tcPr>
            <w:tcW w:w="1134" w:type="dxa"/>
          </w:tcPr>
          <w:p w:rsidR="00362DD7" w:rsidRDefault="00F31CC4" w:rsidP="007205BE">
            <w:pPr>
              <w:ind w:left="0" w:hanging="2"/>
              <w:jc w:val="center"/>
              <w:rPr>
                <w:rFonts w:ascii="Arial" w:eastAsia="Arial" w:hAnsi="Arial" w:cs="Arial"/>
                <w:sz w:val="20"/>
                <w:szCs w:val="20"/>
              </w:rPr>
            </w:pPr>
            <w:r>
              <w:rPr>
                <w:rFonts w:ascii="Arial" w:eastAsia="Arial" w:hAnsi="Arial" w:cs="Arial"/>
                <w:sz w:val="20"/>
                <w:szCs w:val="20"/>
              </w:rPr>
              <w:t>Essential</w:t>
            </w:r>
          </w:p>
        </w:tc>
        <w:tc>
          <w:tcPr>
            <w:tcW w:w="1418" w:type="dxa"/>
          </w:tcPr>
          <w:p w:rsidR="00362DD7" w:rsidRDefault="00362DD7" w:rsidP="007205BE">
            <w:pPr>
              <w:numPr>
                <w:ilvl w:val="0"/>
                <w:numId w:val="4"/>
              </w:numPr>
              <w:tabs>
                <w:tab w:val="left" w:pos="675"/>
                <w:tab w:val="center" w:pos="779"/>
              </w:tabs>
              <w:ind w:left="0" w:hanging="2"/>
              <w:jc w:val="center"/>
              <w:rPr>
                <w:sz w:val="20"/>
                <w:szCs w:val="20"/>
              </w:rPr>
            </w:pPr>
          </w:p>
        </w:tc>
        <w:tc>
          <w:tcPr>
            <w:tcW w:w="1276" w:type="dxa"/>
          </w:tcPr>
          <w:p w:rsidR="00362DD7" w:rsidRDefault="00362DD7" w:rsidP="007205BE">
            <w:pPr>
              <w:numPr>
                <w:ilvl w:val="0"/>
                <w:numId w:val="4"/>
              </w:numPr>
              <w:ind w:left="0" w:hanging="2"/>
              <w:jc w:val="center"/>
              <w:rPr>
                <w:sz w:val="20"/>
                <w:szCs w:val="20"/>
              </w:rPr>
            </w:pPr>
          </w:p>
        </w:tc>
      </w:tr>
      <w:tr w:rsidR="00362DD7" w:rsidTr="00F31CC4">
        <w:tc>
          <w:tcPr>
            <w:tcW w:w="5671" w:type="dxa"/>
          </w:tcPr>
          <w:p w:rsidR="00362DD7" w:rsidRDefault="00F31CC4" w:rsidP="007205BE">
            <w:pPr>
              <w:spacing w:after="120"/>
              <w:ind w:left="0" w:hanging="2"/>
              <w:rPr>
                <w:rFonts w:ascii="Arial" w:eastAsia="Arial" w:hAnsi="Arial" w:cs="Arial"/>
                <w:sz w:val="20"/>
                <w:szCs w:val="20"/>
              </w:rPr>
            </w:pPr>
            <w:r>
              <w:rPr>
                <w:rFonts w:ascii="Arial" w:eastAsia="Arial" w:hAnsi="Arial" w:cs="Arial"/>
                <w:sz w:val="20"/>
                <w:szCs w:val="20"/>
              </w:rPr>
              <w:t>Clear evidence and experience of successful reintegration of offenders into the community</w:t>
            </w:r>
          </w:p>
        </w:tc>
        <w:tc>
          <w:tcPr>
            <w:tcW w:w="1134" w:type="dxa"/>
          </w:tcPr>
          <w:p w:rsidR="00362DD7" w:rsidRDefault="00F31CC4" w:rsidP="007205BE">
            <w:pPr>
              <w:ind w:left="0" w:hanging="2"/>
              <w:jc w:val="center"/>
              <w:rPr>
                <w:rFonts w:ascii="Arial" w:eastAsia="Arial" w:hAnsi="Arial" w:cs="Arial"/>
                <w:sz w:val="20"/>
                <w:szCs w:val="20"/>
              </w:rPr>
            </w:pPr>
            <w:r>
              <w:rPr>
                <w:rFonts w:ascii="Arial" w:eastAsia="Arial" w:hAnsi="Arial" w:cs="Arial"/>
                <w:sz w:val="20"/>
                <w:szCs w:val="20"/>
              </w:rPr>
              <w:t>Essential</w:t>
            </w:r>
          </w:p>
        </w:tc>
        <w:tc>
          <w:tcPr>
            <w:tcW w:w="1418" w:type="dxa"/>
          </w:tcPr>
          <w:p w:rsidR="00362DD7" w:rsidRDefault="00362DD7" w:rsidP="007205BE">
            <w:pPr>
              <w:numPr>
                <w:ilvl w:val="0"/>
                <w:numId w:val="4"/>
              </w:numPr>
              <w:tabs>
                <w:tab w:val="left" w:pos="675"/>
                <w:tab w:val="center" w:pos="779"/>
              </w:tabs>
              <w:ind w:left="0" w:hanging="2"/>
              <w:jc w:val="center"/>
              <w:rPr>
                <w:sz w:val="20"/>
                <w:szCs w:val="20"/>
              </w:rPr>
            </w:pPr>
          </w:p>
        </w:tc>
        <w:tc>
          <w:tcPr>
            <w:tcW w:w="1276" w:type="dxa"/>
          </w:tcPr>
          <w:p w:rsidR="00362DD7" w:rsidRDefault="00362DD7" w:rsidP="007205BE">
            <w:pPr>
              <w:numPr>
                <w:ilvl w:val="0"/>
                <w:numId w:val="1"/>
              </w:numPr>
              <w:ind w:left="0" w:hanging="2"/>
              <w:jc w:val="center"/>
              <w:rPr>
                <w:sz w:val="20"/>
                <w:szCs w:val="20"/>
              </w:rPr>
            </w:pPr>
          </w:p>
        </w:tc>
      </w:tr>
      <w:tr w:rsidR="00362DD7" w:rsidTr="00F31CC4">
        <w:tc>
          <w:tcPr>
            <w:tcW w:w="5671" w:type="dxa"/>
          </w:tcPr>
          <w:p w:rsidR="00362DD7" w:rsidRDefault="00F31CC4" w:rsidP="007205BE">
            <w:pPr>
              <w:spacing w:after="120"/>
              <w:ind w:left="0" w:hanging="2"/>
              <w:rPr>
                <w:rFonts w:ascii="Arial" w:eastAsia="Arial" w:hAnsi="Arial" w:cs="Arial"/>
                <w:sz w:val="20"/>
                <w:szCs w:val="20"/>
              </w:rPr>
            </w:pPr>
            <w:r>
              <w:rPr>
                <w:rFonts w:ascii="Arial" w:eastAsia="Arial" w:hAnsi="Arial" w:cs="Arial"/>
                <w:sz w:val="20"/>
                <w:szCs w:val="20"/>
              </w:rPr>
              <w:t>Experience of providing resettlement support and practical assistance in a secure environment or outreach support role.</w:t>
            </w:r>
          </w:p>
        </w:tc>
        <w:tc>
          <w:tcPr>
            <w:tcW w:w="1134" w:type="dxa"/>
          </w:tcPr>
          <w:p w:rsidR="00362DD7" w:rsidRDefault="00F31CC4" w:rsidP="007205BE">
            <w:pPr>
              <w:ind w:left="0" w:hanging="2"/>
              <w:jc w:val="center"/>
              <w:rPr>
                <w:rFonts w:ascii="Arial" w:eastAsia="Arial" w:hAnsi="Arial" w:cs="Arial"/>
                <w:sz w:val="20"/>
                <w:szCs w:val="20"/>
              </w:rPr>
            </w:pPr>
            <w:r>
              <w:rPr>
                <w:rFonts w:ascii="Arial" w:eastAsia="Arial" w:hAnsi="Arial" w:cs="Arial"/>
                <w:sz w:val="20"/>
                <w:szCs w:val="20"/>
              </w:rPr>
              <w:t>Essential</w:t>
            </w:r>
          </w:p>
        </w:tc>
        <w:tc>
          <w:tcPr>
            <w:tcW w:w="1418" w:type="dxa"/>
          </w:tcPr>
          <w:p w:rsidR="00362DD7" w:rsidRDefault="00362DD7" w:rsidP="007205BE">
            <w:pPr>
              <w:numPr>
                <w:ilvl w:val="0"/>
                <w:numId w:val="5"/>
              </w:numPr>
              <w:tabs>
                <w:tab w:val="left" w:pos="675"/>
                <w:tab w:val="center" w:pos="779"/>
              </w:tabs>
              <w:ind w:left="0" w:hanging="2"/>
              <w:jc w:val="center"/>
              <w:rPr>
                <w:sz w:val="20"/>
                <w:szCs w:val="20"/>
              </w:rPr>
            </w:pPr>
          </w:p>
        </w:tc>
        <w:tc>
          <w:tcPr>
            <w:tcW w:w="1276" w:type="dxa"/>
          </w:tcPr>
          <w:p w:rsidR="00362DD7" w:rsidRDefault="00362DD7" w:rsidP="007205BE">
            <w:pPr>
              <w:numPr>
                <w:ilvl w:val="0"/>
                <w:numId w:val="5"/>
              </w:numPr>
              <w:ind w:left="0" w:hanging="2"/>
              <w:jc w:val="center"/>
              <w:rPr>
                <w:sz w:val="20"/>
                <w:szCs w:val="20"/>
              </w:rPr>
            </w:pPr>
          </w:p>
        </w:tc>
      </w:tr>
      <w:tr w:rsidR="00362DD7" w:rsidTr="00F31CC4">
        <w:tc>
          <w:tcPr>
            <w:tcW w:w="5671" w:type="dxa"/>
          </w:tcPr>
          <w:p w:rsidR="00362DD7" w:rsidRDefault="00F31CC4" w:rsidP="007205BE">
            <w:pPr>
              <w:spacing w:after="120"/>
              <w:ind w:left="0" w:hanging="2"/>
              <w:rPr>
                <w:rFonts w:ascii="Arial" w:eastAsia="Arial" w:hAnsi="Arial" w:cs="Arial"/>
                <w:sz w:val="20"/>
                <w:szCs w:val="20"/>
              </w:rPr>
            </w:pPr>
            <w:r>
              <w:rPr>
                <w:rFonts w:ascii="Arial" w:eastAsia="Arial" w:hAnsi="Arial" w:cs="Arial"/>
                <w:sz w:val="20"/>
                <w:szCs w:val="20"/>
              </w:rPr>
              <w:t>Experience of working with the offender client group/ or transferable skills group</w:t>
            </w:r>
          </w:p>
        </w:tc>
        <w:tc>
          <w:tcPr>
            <w:tcW w:w="1134" w:type="dxa"/>
          </w:tcPr>
          <w:p w:rsidR="00362DD7" w:rsidRDefault="00F31CC4" w:rsidP="007205BE">
            <w:pPr>
              <w:ind w:left="0" w:hanging="2"/>
              <w:jc w:val="center"/>
              <w:rPr>
                <w:rFonts w:ascii="Arial" w:eastAsia="Arial" w:hAnsi="Arial" w:cs="Arial"/>
                <w:sz w:val="20"/>
                <w:szCs w:val="20"/>
              </w:rPr>
            </w:pPr>
            <w:r>
              <w:rPr>
                <w:rFonts w:ascii="Arial" w:eastAsia="Arial" w:hAnsi="Arial" w:cs="Arial"/>
                <w:sz w:val="20"/>
                <w:szCs w:val="20"/>
              </w:rPr>
              <w:t>Essential</w:t>
            </w:r>
          </w:p>
        </w:tc>
        <w:tc>
          <w:tcPr>
            <w:tcW w:w="1418" w:type="dxa"/>
          </w:tcPr>
          <w:p w:rsidR="00362DD7" w:rsidRDefault="00362DD7" w:rsidP="007205BE">
            <w:pPr>
              <w:numPr>
                <w:ilvl w:val="0"/>
                <w:numId w:val="5"/>
              </w:numPr>
              <w:tabs>
                <w:tab w:val="left" w:pos="675"/>
                <w:tab w:val="center" w:pos="779"/>
              </w:tabs>
              <w:ind w:left="0" w:hanging="2"/>
              <w:jc w:val="center"/>
              <w:rPr>
                <w:sz w:val="20"/>
                <w:szCs w:val="20"/>
              </w:rPr>
            </w:pPr>
          </w:p>
        </w:tc>
        <w:tc>
          <w:tcPr>
            <w:tcW w:w="1276" w:type="dxa"/>
          </w:tcPr>
          <w:p w:rsidR="00362DD7" w:rsidRDefault="00362DD7" w:rsidP="007205BE">
            <w:pPr>
              <w:numPr>
                <w:ilvl w:val="0"/>
                <w:numId w:val="5"/>
              </w:numPr>
              <w:ind w:left="0" w:hanging="2"/>
              <w:jc w:val="center"/>
              <w:rPr>
                <w:sz w:val="20"/>
                <w:szCs w:val="20"/>
              </w:rPr>
            </w:pPr>
          </w:p>
        </w:tc>
      </w:tr>
      <w:tr w:rsidR="00362DD7" w:rsidTr="00F31CC4">
        <w:tc>
          <w:tcPr>
            <w:tcW w:w="5671" w:type="dxa"/>
            <w:shd w:val="clear" w:color="auto" w:fill="CCCCCC"/>
          </w:tcPr>
          <w:p w:rsidR="00362DD7" w:rsidRDefault="00F31CC4" w:rsidP="007205BE">
            <w:pPr>
              <w:spacing w:after="120"/>
              <w:ind w:left="0" w:hanging="2"/>
              <w:jc w:val="center"/>
              <w:rPr>
                <w:rFonts w:ascii="Arial" w:eastAsia="Arial" w:hAnsi="Arial" w:cs="Arial"/>
                <w:sz w:val="22"/>
                <w:szCs w:val="22"/>
                <w:highlight w:val="yellow"/>
              </w:rPr>
            </w:pPr>
            <w:r>
              <w:rPr>
                <w:rFonts w:ascii="Arial" w:eastAsia="Arial" w:hAnsi="Arial" w:cs="Arial"/>
                <w:b/>
                <w:sz w:val="22"/>
                <w:szCs w:val="22"/>
              </w:rPr>
              <w:t>Knowledge</w:t>
            </w:r>
          </w:p>
        </w:tc>
        <w:tc>
          <w:tcPr>
            <w:tcW w:w="1134" w:type="dxa"/>
            <w:shd w:val="clear" w:color="auto" w:fill="CCCCCC"/>
          </w:tcPr>
          <w:p w:rsidR="00362DD7" w:rsidRDefault="00F31CC4" w:rsidP="007205BE">
            <w:pPr>
              <w:ind w:left="0" w:hanging="2"/>
              <w:jc w:val="center"/>
              <w:rPr>
                <w:rFonts w:ascii="Arial" w:eastAsia="Arial" w:hAnsi="Arial" w:cs="Arial"/>
                <w:sz w:val="22"/>
                <w:szCs w:val="22"/>
              </w:rPr>
            </w:pPr>
            <w:r>
              <w:rPr>
                <w:rFonts w:ascii="Arial" w:eastAsia="Arial" w:hAnsi="Arial" w:cs="Arial"/>
                <w:b/>
                <w:sz w:val="22"/>
                <w:szCs w:val="22"/>
              </w:rPr>
              <w:t>Rating</w:t>
            </w:r>
          </w:p>
        </w:tc>
        <w:tc>
          <w:tcPr>
            <w:tcW w:w="1418" w:type="dxa"/>
            <w:shd w:val="clear" w:color="auto" w:fill="CCCCCC"/>
          </w:tcPr>
          <w:p w:rsidR="00362DD7" w:rsidRDefault="00F31CC4" w:rsidP="007205BE">
            <w:pPr>
              <w:ind w:left="0" w:hanging="2"/>
              <w:jc w:val="center"/>
              <w:rPr>
                <w:rFonts w:ascii="Arial" w:eastAsia="Arial" w:hAnsi="Arial" w:cs="Arial"/>
                <w:sz w:val="22"/>
                <w:szCs w:val="22"/>
              </w:rPr>
            </w:pPr>
            <w:r>
              <w:rPr>
                <w:rFonts w:ascii="Arial" w:eastAsia="Arial" w:hAnsi="Arial" w:cs="Arial"/>
                <w:b/>
                <w:sz w:val="22"/>
                <w:szCs w:val="22"/>
              </w:rPr>
              <w:t>Application Form</w:t>
            </w:r>
          </w:p>
        </w:tc>
        <w:tc>
          <w:tcPr>
            <w:tcW w:w="1276" w:type="dxa"/>
            <w:shd w:val="clear" w:color="auto" w:fill="CCCCCC"/>
          </w:tcPr>
          <w:p w:rsidR="00362DD7" w:rsidRDefault="00F31CC4" w:rsidP="007205BE">
            <w:pPr>
              <w:ind w:left="0" w:hanging="2"/>
              <w:jc w:val="center"/>
              <w:rPr>
                <w:rFonts w:ascii="Arial" w:eastAsia="Arial" w:hAnsi="Arial" w:cs="Arial"/>
                <w:sz w:val="22"/>
                <w:szCs w:val="22"/>
              </w:rPr>
            </w:pPr>
            <w:r>
              <w:rPr>
                <w:rFonts w:ascii="Arial" w:eastAsia="Arial" w:hAnsi="Arial" w:cs="Arial"/>
                <w:b/>
                <w:sz w:val="22"/>
                <w:szCs w:val="22"/>
              </w:rPr>
              <w:t>Interview</w:t>
            </w:r>
          </w:p>
        </w:tc>
      </w:tr>
      <w:tr w:rsidR="00362DD7" w:rsidTr="00F31CC4">
        <w:tc>
          <w:tcPr>
            <w:tcW w:w="5671" w:type="dxa"/>
          </w:tcPr>
          <w:p w:rsidR="00362DD7" w:rsidRDefault="00F31CC4" w:rsidP="007205BE">
            <w:pPr>
              <w:spacing w:after="120"/>
              <w:ind w:left="0" w:hanging="2"/>
              <w:rPr>
                <w:rFonts w:ascii="Arial" w:eastAsia="Arial" w:hAnsi="Arial" w:cs="Arial"/>
                <w:sz w:val="20"/>
                <w:szCs w:val="20"/>
              </w:rPr>
            </w:pPr>
            <w:r>
              <w:rPr>
                <w:rFonts w:ascii="Arial" w:eastAsia="Arial" w:hAnsi="Arial" w:cs="Arial"/>
                <w:sz w:val="20"/>
                <w:szCs w:val="20"/>
              </w:rPr>
              <w:t xml:space="preserve">Excellent understanding of the resettlement and </w:t>
            </w:r>
            <w:r w:rsidR="006B2501">
              <w:rPr>
                <w:rFonts w:ascii="Arial" w:eastAsia="Arial" w:hAnsi="Arial" w:cs="Arial"/>
                <w:sz w:val="20"/>
                <w:szCs w:val="20"/>
              </w:rPr>
              <w:t>social needs</w:t>
            </w:r>
            <w:r>
              <w:rPr>
                <w:rFonts w:ascii="Arial" w:eastAsia="Arial" w:hAnsi="Arial" w:cs="Arial"/>
                <w:sz w:val="20"/>
                <w:szCs w:val="20"/>
              </w:rPr>
              <w:t xml:space="preserve"> of vulnerable individuals</w:t>
            </w:r>
          </w:p>
        </w:tc>
        <w:tc>
          <w:tcPr>
            <w:tcW w:w="1134" w:type="dxa"/>
          </w:tcPr>
          <w:p w:rsidR="00362DD7" w:rsidRDefault="00F31CC4" w:rsidP="007205BE">
            <w:pPr>
              <w:ind w:left="0" w:hanging="2"/>
              <w:jc w:val="center"/>
              <w:rPr>
                <w:rFonts w:ascii="Arial" w:eastAsia="Arial" w:hAnsi="Arial" w:cs="Arial"/>
                <w:sz w:val="20"/>
                <w:szCs w:val="20"/>
              </w:rPr>
            </w:pPr>
            <w:r>
              <w:rPr>
                <w:rFonts w:ascii="Arial" w:eastAsia="Arial" w:hAnsi="Arial" w:cs="Arial"/>
                <w:sz w:val="20"/>
                <w:szCs w:val="20"/>
              </w:rPr>
              <w:t>Essential</w:t>
            </w:r>
          </w:p>
        </w:tc>
        <w:tc>
          <w:tcPr>
            <w:tcW w:w="1418" w:type="dxa"/>
          </w:tcPr>
          <w:p w:rsidR="00362DD7" w:rsidRDefault="00362DD7" w:rsidP="007205BE">
            <w:pPr>
              <w:numPr>
                <w:ilvl w:val="0"/>
                <w:numId w:val="1"/>
              </w:numPr>
              <w:tabs>
                <w:tab w:val="left" w:pos="675"/>
                <w:tab w:val="center" w:pos="779"/>
              </w:tabs>
              <w:ind w:left="0" w:hanging="2"/>
              <w:jc w:val="center"/>
              <w:rPr>
                <w:sz w:val="20"/>
                <w:szCs w:val="20"/>
              </w:rPr>
            </w:pPr>
          </w:p>
        </w:tc>
        <w:tc>
          <w:tcPr>
            <w:tcW w:w="1276" w:type="dxa"/>
          </w:tcPr>
          <w:p w:rsidR="00362DD7" w:rsidRDefault="00362DD7" w:rsidP="007205BE">
            <w:pPr>
              <w:numPr>
                <w:ilvl w:val="0"/>
                <w:numId w:val="1"/>
              </w:numPr>
              <w:ind w:left="0" w:hanging="2"/>
              <w:jc w:val="center"/>
              <w:rPr>
                <w:sz w:val="20"/>
                <w:szCs w:val="20"/>
              </w:rPr>
            </w:pPr>
          </w:p>
        </w:tc>
      </w:tr>
      <w:tr w:rsidR="00362DD7" w:rsidTr="00F31CC4">
        <w:tc>
          <w:tcPr>
            <w:tcW w:w="5671" w:type="dxa"/>
          </w:tcPr>
          <w:p w:rsidR="00362DD7" w:rsidRDefault="00F31CC4" w:rsidP="007205BE">
            <w:pPr>
              <w:spacing w:after="120"/>
              <w:ind w:left="0" w:hanging="2"/>
              <w:rPr>
                <w:rFonts w:ascii="Arial" w:eastAsia="Arial" w:hAnsi="Arial" w:cs="Arial"/>
                <w:sz w:val="20"/>
                <w:szCs w:val="20"/>
              </w:rPr>
            </w:pPr>
            <w:r>
              <w:rPr>
                <w:rFonts w:ascii="Arial" w:eastAsia="Arial" w:hAnsi="Arial" w:cs="Arial"/>
                <w:sz w:val="20"/>
                <w:szCs w:val="20"/>
              </w:rPr>
              <w:t xml:space="preserve">Understanding and practical application of key legislation </w:t>
            </w:r>
            <w:r w:rsidR="006B2501">
              <w:rPr>
                <w:rFonts w:ascii="Arial" w:eastAsia="Arial" w:hAnsi="Arial" w:cs="Arial"/>
                <w:sz w:val="20"/>
                <w:szCs w:val="20"/>
              </w:rPr>
              <w:t>regarding criminal</w:t>
            </w:r>
            <w:r>
              <w:rPr>
                <w:rFonts w:ascii="Arial" w:eastAsia="Arial" w:hAnsi="Arial" w:cs="Arial"/>
                <w:sz w:val="20"/>
                <w:szCs w:val="20"/>
              </w:rPr>
              <w:t xml:space="preserve"> justice, social care and mental health</w:t>
            </w:r>
          </w:p>
        </w:tc>
        <w:tc>
          <w:tcPr>
            <w:tcW w:w="1134" w:type="dxa"/>
          </w:tcPr>
          <w:p w:rsidR="00362DD7" w:rsidRDefault="00F31CC4" w:rsidP="007205BE">
            <w:pPr>
              <w:ind w:left="0" w:hanging="2"/>
              <w:jc w:val="center"/>
              <w:rPr>
                <w:rFonts w:ascii="Arial" w:eastAsia="Arial" w:hAnsi="Arial" w:cs="Arial"/>
                <w:sz w:val="20"/>
                <w:szCs w:val="20"/>
              </w:rPr>
            </w:pPr>
            <w:r>
              <w:rPr>
                <w:rFonts w:ascii="Arial" w:eastAsia="Arial" w:hAnsi="Arial" w:cs="Arial"/>
                <w:sz w:val="20"/>
                <w:szCs w:val="20"/>
              </w:rPr>
              <w:t>Essential</w:t>
            </w:r>
          </w:p>
        </w:tc>
        <w:tc>
          <w:tcPr>
            <w:tcW w:w="1418" w:type="dxa"/>
          </w:tcPr>
          <w:p w:rsidR="00362DD7" w:rsidRDefault="00362DD7" w:rsidP="007205BE">
            <w:pPr>
              <w:numPr>
                <w:ilvl w:val="0"/>
                <w:numId w:val="1"/>
              </w:numPr>
              <w:tabs>
                <w:tab w:val="left" w:pos="675"/>
                <w:tab w:val="center" w:pos="779"/>
              </w:tabs>
              <w:ind w:left="0" w:hanging="2"/>
              <w:jc w:val="center"/>
              <w:rPr>
                <w:sz w:val="20"/>
                <w:szCs w:val="20"/>
              </w:rPr>
            </w:pPr>
          </w:p>
        </w:tc>
        <w:tc>
          <w:tcPr>
            <w:tcW w:w="1276" w:type="dxa"/>
          </w:tcPr>
          <w:p w:rsidR="00362DD7" w:rsidRDefault="00362DD7" w:rsidP="007205BE">
            <w:pPr>
              <w:numPr>
                <w:ilvl w:val="0"/>
                <w:numId w:val="1"/>
              </w:numPr>
              <w:ind w:left="0" w:hanging="2"/>
              <w:jc w:val="center"/>
              <w:rPr>
                <w:sz w:val="20"/>
                <w:szCs w:val="20"/>
              </w:rPr>
            </w:pPr>
          </w:p>
        </w:tc>
      </w:tr>
      <w:tr w:rsidR="00362DD7" w:rsidTr="00F31CC4">
        <w:tc>
          <w:tcPr>
            <w:tcW w:w="5671" w:type="dxa"/>
          </w:tcPr>
          <w:p w:rsidR="00362DD7" w:rsidRDefault="00F31CC4" w:rsidP="007205BE">
            <w:pPr>
              <w:spacing w:after="120"/>
              <w:ind w:left="0" w:hanging="2"/>
              <w:rPr>
                <w:rFonts w:ascii="Arial" w:eastAsia="Arial" w:hAnsi="Arial" w:cs="Arial"/>
                <w:sz w:val="20"/>
                <w:szCs w:val="20"/>
              </w:rPr>
            </w:pPr>
            <w:r>
              <w:rPr>
                <w:rFonts w:ascii="Arial" w:eastAsia="Arial" w:hAnsi="Arial" w:cs="Arial"/>
                <w:sz w:val="20"/>
                <w:szCs w:val="20"/>
              </w:rPr>
              <w:t>Knowledge of Health &amp; Safety and Equality legislation and practice</w:t>
            </w:r>
          </w:p>
        </w:tc>
        <w:tc>
          <w:tcPr>
            <w:tcW w:w="1134" w:type="dxa"/>
          </w:tcPr>
          <w:p w:rsidR="00362DD7" w:rsidRDefault="00F31CC4" w:rsidP="007205BE">
            <w:pPr>
              <w:ind w:left="0" w:hanging="2"/>
              <w:jc w:val="center"/>
              <w:rPr>
                <w:rFonts w:ascii="Arial" w:eastAsia="Arial" w:hAnsi="Arial" w:cs="Arial"/>
                <w:sz w:val="20"/>
                <w:szCs w:val="20"/>
              </w:rPr>
            </w:pPr>
            <w:r>
              <w:rPr>
                <w:rFonts w:ascii="Arial" w:eastAsia="Arial" w:hAnsi="Arial" w:cs="Arial"/>
                <w:sz w:val="20"/>
                <w:szCs w:val="20"/>
              </w:rPr>
              <w:t>Desirable</w:t>
            </w:r>
          </w:p>
        </w:tc>
        <w:tc>
          <w:tcPr>
            <w:tcW w:w="1418" w:type="dxa"/>
          </w:tcPr>
          <w:p w:rsidR="00362DD7" w:rsidRDefault="00362DD7" w:rsidP="007205BE">
            <w:pPr>
              <w:numPr>
                <w:ilvl w:val="0"/>
                <w:numId w:val="1"/>
              </w:numPr>
              <w:tabs>
                <w:tab w:val="left" w:pos="675"/>
                <w:tab w:val="center" w:pos="779"/>
              </w:tabs>
              <w:ind w:left="0" w:hanging="2"/>
              <w:jc w:val="center"/>
              <w:rPr>
                <w:sz w:val="20"/>
                <w:szCs w:val="20"/>
              </w:rPr>
            </w:pPr>
          </w:p>
        </w:tc>
        <w:tc>
          <w:tcPr>
            <w:tcW w:w="1276" w:type="dxa"/>
          </w:tcPr>
          <w:p w:rsidR="00362DD7" w:rsidRDefault="00362DD7" w:rsidP="007205BE">
            <w:pPr>
              <w:numPr>
                <w:ilvl w:val="0"/>
                <w:numId w:val="1"/>
              </w:numPr>
              <w:ind w:left="0" w:hanging="2"/>
              <w:jc w:val="center"/>
              <w:rPr>
                <w:sz w:val="20"/>
                <w:szCs w:val="20"/>
              </w:rPr>
            </w:pPr>
          </w:p>
        </w:tc>
      </w:tr>
      <w:tr w:rsidR="00362DD7" w:rsidTr="00F31CC4">
        <w:tc>
          <w:tcPr>
            <w:tcW w:w="5671" w:type="dxa"/>
            <w:tcBorders>
              <w:bottom w:val="single" w:sz="4" w:space="0" w:color="000000"/>
            </w:tcBorders>
          </w:tcPr>
          <w:p w:rsidR="00362DD7" w:rsidRDefault="00F31CC4" w:rsidP="007205BE">
            <w:pPr>
              <w:spacing w:after="120"/>
              <w:ind w:left="0" w:hanging="2"/>
              <w:rPr>
                <w:rFonts w:ascii="Arial" w:eastAsia="Arial" w:hAnsi="Arial" w:cs="Arial"/>
                <w:sz w:val="20"/>
                <w:szCs w:val="20"/>
              </w:rPr>
            </w:pPr>
            <w:r>
              <w:rPr>
                <w:rFonts w:ascii="Arial" w:eastAsia="Arial" w:hAnsi="Arial" w:cs="Arial"/>
                <w:sz w:val="20"/>
                <w:szCs w:val="20"/>
              </w:rPr>
              <w:t>Understanding and practical knowledge interventions of the social and societal marginalisation can be attached to people with mental health issues and offending behaviour</w:t>
            </w:r>
          </w:p>
        </w:tc>
        <w:tc>
          <w:tcPr>
            <w:tcW w:w="1134" w:type="dxa"/>
            <w:tcBorders>
              <w:bottom w:val="single" w:sz="4" w:space="0" w:color="000000"/>
            </w:tcBorders>
          </w:tcPr>
          <w:p w:rsidR="00362DD7" w:rsidRDefault="00F31CC4" w:rsidP="007205BE">
            <w:pPr>
              <w:ind w:left="0" w:hanging="2"/>
              <w:jc w:val="center"/>
              <w:rPr>
                <w:rFonts w:ascii="Arial" w:eastAsia="Arial" w:hAnsi="Arial" w:cs="Arial"/>
                <w:sz w:val="20"/>
                <w:szCs w:val="20"/>
              </w:rPr>
            </w:pPr>
            <w:r>
              <w:rPr>
                <w:rFonts w:ascii="Arial" w:eastAsia="Arial" w:hAnsi="Arial" w:cs="Arial"/>
                <w:sz w:val="20"/>
                <w:szCs w:val="20"/>
              </w:rPr>
              <w:t>Essential</w:t>
            </w:r>
          </w:p>
        </w:tc>
        <w:tc>
          <w:tcPr>
            <w:tcW w:w="1418" w:type="dxa"/>
            <w:tcBorders>
              <w:bottom w:val="single" w:sz="4" w:space="0" w:color="000000"/>
            </w:tcBorders>
          </w:tcPr>
          <w:p w:rsidR="00362DD7" w:rsidRDefault="00362DD7" w:rsidP="007205BE">
            <w:pPr>
              <w:tabs>
                <w:tab w:val="left" w:pos="675"/>
                <w:tab w:val="center" w:pos="779"/>
              </w:tabs>
              <w:ind w:left="0" w:hanging="2"/>
              <w:jc w:val="center"/>
              <w:rPr>
                <w:rFonts w:ascii="Arial" w:eastAsia="Arial" w:hAnsi="Arial" w:cs="Arial"/>
                <w:sz w:val="20"/>
                <w:szCs w:val="20"/>
              </w:rPr>
            </w:pPr>
          </w:p>
        </w:tc>
        <w:tc>
          <w:tcPr>
            <w:tcW w:w="1276" w:type="dxa"/>
            <w:tcBorders>
              <w:bottom w:val="single" w:sz="4" w:space="0" w:color="000000"/>
            </w:tcBorders>
          </w:tcPr>
          <w:p w:rsidR="00362DD7" w:rsidRDefault="00362DD7" w:rsidP="007205BE">
            <w:pPr>
              <w:numPr>
                <w:ilvl w:val="0"/>
                <w:numId w:val="1"/>
              </w:numPr>
              <w:ind w:left="0" w:hanging="2"/>
              <w:jc w:val="center"/>
              <w:rPr>
                <w:sz w:val="20"/>
                <w:szCs w:val="20"/>
              </w:rPr>
            </w:pPr>
          </w:p>
        </w:tc>
      </w:tr>
      <w:tr w:rsidR="00362DD7" w:rsidTr="00F31CC4">
        <w:tc>
          <w:tcPr>
            <w:tcW w:w="5671" w:type="dxa"/>
            <w:shd w:val="clear" w:color="auto" w:fill="CCCCCC"/>
          </w:tcPr>
          <w:p w:rsidR="00362DD7" w:rsidRDefault="00F31CC4" w:rsidP="007205BE">
            <w:pPr>
              <w:spacing w:after="120"/>
              <w:ind w:left="0" w:hanging="2"/>
              <w:jc w:val="center"/>
              <w:rPr>
                <w:rFonts w:ascii="Arial" w:eastAsia="Arial" w:hAnsi="Arial" w:cs="Arial"/>
                <w:sz w:val="22"/>
                <w:szCs w:val="22"/>
                <w:highlight w:val="yellow"/>
              </w:rPr>
            </w:pPr>
            <w:r>
              <w:rPr>
                <w:rFonts w:ascii="Arial" w:eastAsia="Arial" w:hAnsi="Arial" w:cs="Arial"/>
                <w:b/>
                <w:sz w:val="22"/>
                <w:szCs w:val="22"/>
              </w:rPr>
              <w:t>Skills and abilities</w:t>
            </w:r>
          </w:p>
        </w:tc>
        <w:tc>
          <w:tcPr>
            <w:tcW w:w="1134" w:type="dxa"/>
            <w:shd w:val="clear" w:color="auto" w:fill="CCCCCC"/>
          </w:tcPr>
          <w:p w:rsidR="00362DD7" w:rsidRDefault="00F31CC4" w:rsidP="007205BE">
            <w:pPr>
              <w:ind w:left="0" w:hanging="2"/>
              <w:jc w:val="center"/>
              <w:rPr>
                <w:rFonts w:ascii="Arial" w:eastAsia="Arial" w:hAnsi="Arial" w:cs="Arial"/>
                <w:sz w:val="22"/>
                <w:szCs w:val="22"/>
              </w:rPr>
            </w:pPr>
            <w:r>
              <w:rPr>
                <w:rFonts w:ascii="Arial" w:eastAsia="Arial" w:hAnsi="Arial" w:cs="Arial"/>
                <w:b/>
                <w:sz w:val="22"/>
                <w:szCs w:val="22"/>
              </w:rPr>
              <w:t>Rating</w:t>
            </w:r>
          </w:p>
        </w:tc>
        <w:tc>
          <w:tcPr>
            <w:tcW w:w="1418" w:type="dxa"/>
            <w:shd w:val="clear" w:color="auto" w:fill="CCCCCC"/>
          </w:tcPr>
          <w:p w:rsidR="00362DD7" w:rsidRDefault="00F31CC4" w:rsidP="007205BE">
            <w:pPr>
              <w:ind w:left="0" w:hanging="2"/>
              <w:jc w:val="center"/>
              <w:rPr>
                <w:rFonts w:ascii="Arial" w:eastAsia="Arial" w:hAnsi="Arial" w:cs="Arial"/>
                <w:sz w:val="22"/>
                <w:szCs w:val="22"/>
              </w:rPr>
            </w:pPr>
            <w:r>
              <w:rPr>
                <w:rFonts w:ascii="Arial" w:eastAsia="Arial" w:hAnsi="Arial" w:cs="Arial"/>
                <w:b/>
                <w:sz w:val="22"/>
                <w:szCs w:val="22"/>
              </w:rPr>
              <w:t>Application Form</w:t>
            </w:r>
          </w:p>
        </w:tc>
        <w:tc>
          <w:tcPr>
            <w:tcW w:w="1276" w:type="dxa"/>
            <w:shd w:val="clear" w:color="auto" w:fill="CCCCCC"/>
          </w:tcPr>
          <w:p w:rsidR="00362DD7" w:rsidRDefault="00F31CC4" w:rsidP="007205BE">
            <w:pPr>
              <w:ind w:left="0" w:hanging="2"/>
              <w:jc w:val="center"/>
              <w:rPr>
                <w:rFonts w:ascii="Arial" w:eastAsia="Arial" w:hAnsi="Arial" w:cs="Arial"/>
                <w:sz w:val="22"/>
                <w:szCs w:val="22"/>
              </w:rPr>
            </w:pPr>
            <w:r>
              <w:rPr>
                <w:rFonts w:ascii="Arial" w:eastAsia="Arial" w:hAnsi="Arial" w:cs="Arial"/>
                <w:b/>
                <w:sz w:val="22"/>
                <w:szCs w:val="22"/>
              </w:rPr>
              <w:t>Interview</w:t>
            </w:r>
          </w:p>
        </w:tc>
      </w:tr>
      <w:tr w:rsidR="00362DD7" w:rsidTr="00F31CC4">
        <w:tc>
          <w:tcPr>
            <w:tcW w:w="5671" w:type="dxa"/>
          </w:tcPr>
          <w:p w:rsidR="00362DD7" w:rsidRDefault="00F31CC4" w:rsidP="007205BE">
            <w:pPr>
              <w:spacing w:after="120"/>
              <w:ind w:left="0" w:hanging="2"/>
              <w:rPr>
                <w:rFonts w:ascii="Arial" w:eastAsia="Arial" w:hAnsi="Arial" w:cs="Arial"/>
                <w:sz w:val="20"/>
                <w:szCs w:val="20"/>
              </w:rPr>
            </w:pPr>
            <w:r>
              <w:rPr>
                <w:rFonts w:ascii="Arial" w:eastAsia="Arial" w:hAnsi="Arial" w:cs="Arial"/>
                <w:sz w:val="20"/>
                <w:szCs w:val="20"/>
              </w:rPr>
              <w:t>Excellent and proven ability to form effective positive and motivational relationships</w:t>
            </w:r>
          </w:p>
        </w:tc>
        <w:tc>
          <w:tcPr>
            <w:tcW w:w="1134" w:type="dxa"/>
          </w:tcPr>
          <w:p w:rsidR="00362DD7" w:rsidRDefault="00F31CC4" w:rsidP="007205BE">
            <w:pPr>
              <w:ind w:left="0" w:hanging="2"/>
              <w:jc w:val="center"/>
              <w:rPr>
                <w:rFonts w:ascii="Arial" w:eastAsia="Arial" w:hAnsi="Arial" w:cs="Arial"/>
                <w:sz w:val="20"/>
                <w:szCs w:val="20"/>
              </w:rPr>
            </w:pPr>
            <w:r>
              <w:rPr>
                <w:rFonts w:ascii="Arial" w:eastAsia="Arial" w:hAnsi="Arial" w:cs="Arial"/>
                <w:sz w:val="20"/>
                <w:szCs w:val="20"/>
              </w:rPr>
              <w:t>Essential</w:t>
            </w:r>
          </w:p>
        </w:tc>
        <w:tc>
          <w:tcPr>
            <w:tcW w:w="1418" w:type="dxa"/>
          </w:tcPr>
          <w:p w:rsidR="00362DD7" w:rsidRDefault="00362DD7" w:rsidP="007205BE">
            <w:pPr>
              <w:tabs>
                <w:tab w:val="left" w:pos="675"/>
                <w:tab w:val="center" w:pos="779"/>
              </w:tabs>
              <w:ind w:left="0" w:hanging="2"/>
              <w:jc w:val="center"/>
              <w:rPr>
                <w:rFonts w:ascii="Arial" w:eastAsia="Arial" w:hAnsi="Arial" w:cs="Arial"/>
                <w:sz w:val="20"/>
                <w:szCs w:val="20"/>
              </w:rPr>
            </w:pPr>
          </w:p>
        </w:tc>
        <w:tc>
          <w:tcPr>
            <w:tcW w:w="1276" w:type="dxa"/>
          </w:tcPr>
          <w:p w:rsidR="00362DD7" w:rsidRDefault="00362DD7" w:rsidP="007205BE">
            <w:pPr>
              <w:numPr>
                <w:ilvl w:val="0"/>
                <w:numId w:val="1"/>
              </w:numPr>
              <w:ind w:left="0" w:hanging="2"/>
              <w:jc w:val="center"/>
              <w:rPr>
                <w:sz w:val="20"/>
                <w:szCs w:val="20"/>
              </w:rPr>
            </w:pPr>
          </w:p>
        </w:tc>
      </w:tr>
      <w:tr w:rsidR="00362DD7" w:rsidTr="00F31CC4">
        <w:tc>
          <w:tcPr>
            <w:tcW w:w="5671" w:type="dxa"/>
          </w:tcPr>
          <w:p w:rsidR="00362DD7" w:rsidRDefault="00F31CC4" w:rsidP="007205BE">
            <w:pPr>
              <w:spacing w:after="120"/>
              <w:ind w:left="0" w:hanging="2"/>
              <w:rPr>
                <w:rFonts w:ascii="Arial" w:eastAsia="Arial" w:hAnsi="Arial" w:cs="Arial"/>
                <w:sz w:val="20"/>
                <w:szCs w:val="20"/>
              </w:rPr>
            </w:pPr>
            <w:r>
              <w:rPr>
                <w:rFonts w:ascii="Arial" w:eastAsia="Arial" w:hAnsi="Arial" w:cs="Arial"/>
                <w:sz w:val="20"/>
                <w:szCs w:val="20"/>
              </w:rPr>
              <w:t xml:space="preserve">Excellent communication skills both written and oral with both internally and externally </w:t>
            </w:r>
            <w:r w:rsidR="006B2501">
              <w:rPr>
                <w:rFonts w:ascii="Arial" w:eastAsia="Arial" w:hAnsi="Arial" w:cs="Arial"/>
                <w:sz w:val="20"/>
                <w:szCs w:val="20"/>
              </w:rPr>
              <w:t>with outside</w:t>
            </w:r>
            <w:r>
              <w:rPr>
                <w:rFonts w:ascii="Arial" w:eastAsia="Arial" w:hAnsi="Arial" w:cs="Arial"/>
                <w:sz w:val="20"/>
                <w:szCs w:val="20"/>
              </w:rPr>
              <w:t xml:space="preserve"> agencies and bodies</w:t>
            </w:r>
          </w:p>
        </w:tc>
        <w:tc>
          <w:tcPr>
            <w:tcW w:w="1134" w:type="dxa"/>
          </w:tcPr>
          <w:p w:rsidR="00362DD7" w:rsidRDefault="00F31CC4" w:rsidP="007205BE">
            <w:pPr>
              <w:ind w:left="0" w:hanging="2"/>
              <w:jc w:val="center"/>
              <w:rPr>
                <w:rFonts w:ascii="Arial" w:eastAsia="Arial" w:hAnsi="Arial" w:cs="Arial"/>
                <w:sz w:val="20"/>
                <w:szCs w:val="20"/>
              </w:rPr>
            </w:pPr>
            <w:r>
              <w:rPr>
                <w:rFonts w:ascii="Arial" w:eastAsia="Arial" w:hAnsi="Arial" w:cs="Arial"/>
                <w:sz w:val="20"/>
                <w:szCs w:val="20"/>
              </w:rPr>
              <w:t>Essential</w:t>
            </w:r>
          </w:p>
        </w:tc>
        <w:tc>
          <w:tcPr>
            <w:tcW w:w="1418" w:type="dxa"/>
          </w:tcPr>
          <w:p w:rsidR="00362DD7" w:rsidRDefault="00362DD7" w:rsidP="007205BE">
            <w:pPr>
              <w:tabs>
                <w:tab w:val="left" w:pos="675"/>
                <w:tab w:val="center" w:pos="779"/>
              </w:tabs>
              <w:ind w:left="0" w:hanging="2"/>
              <w:jc w:val="center"/>
              <w:rPr>
                <w:rFonts w:ascii="Arial" w:eastAsia="Arial" w:hAnsi="Arial" w:cs="Arial"/>
                <w:sz w:val="20"/>
                <w:szCs w:val="20"/>
              </w:rPr>
            </w:pPr>
          </w:p>
        </w:tc>
        <w:tc>
          <w:tcPr>
            <w:tcW w:w="1276" w:type="dxa"/>
          </w:tcPr>
          <w:p w:rsidR="00362DD7" w:rsidRDefault="00362DD7" w:rsidP="007205BE">
            <w:pPr>
              <w:numPr>
                <w:ilvl w:val="0"/>
                <w:numId w:val="1"/>
              </w:numPr>
              <w:ind w:left="0" w:hanging="2"/>
              <w:jc w:val="center"/>
              <w:rPr>
                <w:sz w:val="20"/>
                <w:szCs w:val="20"/>
              </w:rPr>
            </w:pPr>
          </w:p>
        </w:tc>
      </w:tr>
      <w:tr w:rsidR="00362DD7" w:rsidTr="00F31CC4">
        <w:tc>
          <w:tcPr>
            <w:tcW w:w="5671" w:type="dxa"/>
          </w:tcPr>
          <w:p w:rsidR="00362DD7" w:rsidRDefault="00F31CC4" w:rsidP="007205BE">
            <w:pPr>
              <w:spacing w:after="120"/>
              <w:ind w:left="0" w:hanging="2"/>
              <w:rPr>
                <w:rFonts w:ascii="Arial" w:eastAsia="Arial" w:hAnsi="Arial" w:cs="Arial"/>
                <w:sz w:val="20"/>
                <w:szCs w:val="20"/>
              </w:rPr>
            </w:pPr>
            <w:r>
              <w:rPr>
                <w:rFonts w:ascii="Arial" w:eastAsia="Arial" w:hAnsi="Arial" w:cs="Arial"/>
                <w:sz w:val="20"/>
                <w:szCs w:val="20"/>
              </w:rPr>
              <w:t>Able to influence and negotiate positive outcomes with the offenders and supporting professional bodies</w:t>
            </w:r>
          </w:p>
        </w:tc>
        <w:tc>
          <w:tcPr>
            <w:tcW w:w="1134" w:type="dxa"/>
          </w:tcPr>
          <w:p w:rsidR="00362DD7" w:rsidRDefault="00F31CC4" w:rsidP="007205BE">
            <w:pPr>
              <w:ind w:left="0" w:hanging="2"/>
              <w:jc w:val="center"/>
              <w:rPr>
                <w:rFonts w:ascii="Arial" w:eastAsia="Arial" w:hAnsi="Arial" w:cs="Arial"/>
                <w:sz w:val="20"/>
                <w:szCs w:val="20"/>
              </w:rPr>
            </w:pPr>
            <w:r>
              <w:rPr>
                <w:rFonts w:ascii="Arial" w:eastAsia="Arial" w:hAnsi="Arial" w:cs="Arial"/>
                <w:sz w:val="20"/>
                <w:szCs w:val="20"/>
              </w:rPr>
              <w:t>Essential</w:t>
            </w:r>
          </w:p>
        </w:tc>
        <w:tc>
          <w:tcPr>
            <w:tcW w:w="1418" w:type="dxa"/>
          </w:tcPr>
          <w:p w:rsidR="00362DD7" w:rsidRDefault="00362DD7" w:rsidP="007205BE">
            <w:pPr>
              <w:numPr>
                <w:ilvl w:val="0"/>
                <w:numId w:val="1"/>
              </w:numPr>
              <w:tabs>
                <w:tab w:val="left" w:pos="675"/>
                <w:tab w:val="center" w:pos="779"/>
              </w:tabs>
              <w:ind w:left="0" w:hanging="2"/>
              <w:jc w:val="center"/>
              <w:rPr>
                <w:sz w:val="20"/>
                <w:szCs w:val="20"/>
              </w:rPr>
            </w:pPr>
          </w:p>
        </w:tc>
        <w:tc>
          <w:tcPr>
            <w:tcW w:w="1276" w:type="dxa"/>
          </w:tcPr>
          <w:p w:rsidR="00362DD7" w:rsidRDefault="00362DD7" w:rsidP="007205BE">
            <w:pPr>
              <w:numPr>
                <w:ilvl w:val="0"/>
                <w:numId w:val="1"/>
              </w:numPr>
              <w:ind w:left="0" w:hanging="2"/>
              <w:jc w:val="center"/>
              <w:rPr>
                <w:sz w:val="20"/>
                <w:szCs w:val="20"/>
              </w:rPr>
            </w:pPr>
          </w:p>
        </w:tc>
      </w:tr>
      <w:tr w:rsidR="00362DD7" w:rsidTr="00F31CC4">
        <w:tc>
          <w:tcPr>
            <w:tcW w:w="5671" w:type="dxa"/>
          </w:tcPr>
          <w:p w:rsidR="00362DD7" w:rsidRDefault="00F31CC4" w:rsidP="007205BE">
            <w:pPr>
              <w:spacing w:after="120"/>
              <w:ind w:left="0" w:hanging="2"/>
              <w:rPr>
                <w:rFonts w:ascii="Arial" w:eastAsia="Arial" w:hAnsi="Arial" w:cs="Arial"/>
                <w:sz w:val="20"/>
                <w:szCs w:val="20"/>
              </w:rPr>
            </w:pPr>
            <w:r>
              <w:rPr>
                <w:rFonts w:ascii="Arial" w:eastAsia="Arial" w:hAnsi="Arial" w:cs="Arial"/>
                <w:sz w:val="20"/>
                <w:szCs w:val="20"/>
              </w:rPr>
              <w:t>Ability to maintain accurate records and write clear reports using bespoke software and branded packages</w:t>
            </w:r>
          </w:p>
        </w:tc>
        <w:tc>
          <w:tcPr>
            <w:tcW w:w="1134" w:type="dxa"/>
          </w:tcPr>
          <w:p w:rsidR="00362DD7" w:rsidRDefault="00F31CC4" w:rsidP="007205BE">
            <w:pPr>
              <w:ind w:left="0" w:hanging="2"/>
              <w:jc w:val="center"/>
              <w:rPr>
                <w:rFonts w:ascii="Arial" w:eastAsia="Arial" w:hAnsi="Arial" w:cs="Arial"/>
                <w:sz w:val="20"/>
                <w:szCs w:val="20"/>
              </w:rPr>
            </w:pPr>
            <w:r>
              <w:rPr>
                <w:rFonts w:ascii="Arial" w:eastAsia="Arial" w:hAnsi="Arial" w:cs="Arial"/>
                <w:sz w:val="20"/>
                <w:szCs w:val="20"/>
              </w:rPr>
              <w:t>Essential</w:t>
            </w:r>
          </w:p>
        </w:tc>
        <w:tc>
          <w:tcPr>
            <w:tcW w:w="1418" w:type="dxa"/>
          </w:tcPr>
          <w:p w:rsidR="00362DD7" w:rsidRDefault="00362DD7" w:rsidP="007205BE">
            <w:pPr>
              <w:numPr>
                <w:ilvl w:val="0"/>
                <w:numId w:val="1"/>
              </w:numPr>
              <w:tabs>
                <w:tab w:val="left" w:pos="675"/>
                <w:tab w:val="center" w:pos="779"/>
              </w:tabs>
              <w:ind w:left="0" w:hanging="2"/>
              <w:jc w:val="center"/>
              <w:rPr>
                <w:sz w:val="20"/>
                <w:szCs w:val="20"/>
              </w:rPr>
            </w:pPr>
          </w:p>
        </w:tc>
        <w:tc>
          <w:tcPr>
            <w:tcW w:w="1276" w:type="dxa"/>
          </w:tcPr>
          <w:p w:rsidR="00362DD7" w:rsidRDefault="00362DD7" w:rsidP="007205BE">
            <w:pPr>
              <w:numPr>
                <w:ilvl w:val="0"/>
                <w:numId w:val="1"/>
              </w:numPr>
              <w:ind w:left="0" w:hanging="2"/>
              <w:jc w:val="center"/>
              <w:rPr>
                <w:sz w:val="20"/>
                <w:szCs w:val="20"/>
              </w:rPr>
            </w:pPr>
          </w:p>
        </w:tc>
      </w:tr>
      <w:tr w:rsidR="00362DD7" w:rsidTr="00F31CC4">
        <w:tc>
          <w:tcPr>
            <w:tcW w:w="5671" w:type="dxa"/>
          </w:tcPr>
          <w:p w:rsidR="00362DD7" w:rsidRDefault="00F31CC4" w:rsidP="007205BE">
            <w:pPr>
              <w:spacing w:after="120"/>
              <w:ind w:left="0" w:hanging="2"/>
              <w:rPr>
                <w:rFonts w:ascii="Arial" w:eastAsia="Arial" w:hAnsi="Arial" w:cs="Arial"/>
                <w:sz w:val="20"/>
                <w:szCs w:val="20"/>
              </w:rPr>
            </w:pPr>
            <w:r>
              <w:rPr>
                <w:rFonts w:ascii="Arial" w:eastAsia="Arial" w:hAnsi="Arial" w:cs="Arial"/>
                <w:sz w:val="20"/>
                <w:szCs w:val="20"/>
              </w:rPr>
              <w:t xml:space="preserve">Sensitive to both offender and staff needs </w:t>
            </w:r>
          </w:p>
        </w:tc>
        <w:tc>
          <w:tcPr>
            <w:tcW w:w="1134" w:type="dxa"/>
          </w:tcPr>
          <w:p w:rsidR="00362DD7" w:rsidRDefault="00F31CC4" w:rsidP="007205BE">
            <w:pPr>
              <w:ind w:left="0" w:hanging="2"/>
              <w:jc w:val="center"/>
              <w:rPr>
                <w:rFonts w:ascii="Arial" w:eastAsia="Arial" w:hAnsi="Arial" w:cs="Arial"/>
                <w:sz w:val="20"/>
                <w:szCs w:val="20"/>
              </w:rPr>
            </w:pPr>
            <w:r>
              <w:rPr>
                <w:rFonts w:ascii="Arial" w:eastAsia="Arial" w:hAnsi="Arial" w:cs="Arial"/>
                <w:sz w:val="20"/>
                <w:szCs w:val="20"/>
              </w:rPr>
              <w:t>Essential</w:t>
            </w:r>
          </w:p>
        </w:tc>
        <w:tc>
          <w:tcPr>
            <w:tcW w:w="1418" w:type="dxa"/>
          </w:tcPr>
          <w:p w:rsidR="00362DD7" w:rsidRDefault="00362DD7" w:rsidP="007205BE">
            <w:pPr>
              <w:tabs>
                <w:tab w:val="left" w:pos="675"/>
                <w:tab w:val="center" w:pos="779"/>
              </w:tabs>
              <w:ind w:left="0" w:hanging="2"/>
              <w:jc w:val="center"/>
              <w:rPr>
                <w:rFonts w:ascii="Arial" w:eastAsia="Arial" w:hAnsi="Arial" w:cs="Arial"/>
                <w:sz w:val="20"/>
                <w:szCs w:val="20"/>
              </w:rPr>
            </w:pPr>
          </w:p>
        </w:tc>
        <w:tc>
          <w:tcPr>
            <w:tcW w:w="1276" w:type="dxa"/>
          </w:tcPr>
          <w:p w:rsidR="00362DD7" w:rsidRDefault="00362DD7" w:rsidP="007205BE">
            <w:pPr>
              <w:numPr>
                <w:ilvl w:val="0"/>
                <w:numId w:val="1"/>
              </w:numPr>
              <w:ind w:left="0" w:hanging="2"/>
              <w:jc w:val="center"/>
              <w:rPr>
                <w:sz w:val="20"/>
                <w:szCs w:val="20"/>
              </w:rPr>
            </w:pPr>
          </w:p>
        </w:tc>
      </w:tr>
      <w:tr w:rsidR="00362DD7" w:rsidTr="00F31CC4">
        <w:tc>
          <w:tcPr>
            <w:tcW w:w="5671" w:type="dxa"/>
            <w:vAlign w:val="center"/>
          </w:tcPr>
          <w:p w:rsidR="00362DD7" w:rsidRDefault="00F31CC4" w:rsidP="00F31CC4">
            <w:pPr>
              <w:spacing w:after="120"/>
              <w:ind w:left="0" w:hanging="2"/>
              <w:rPr>
                <w:rFonts w:ascii="Arial" w:eastAsia="Arial" w:hAnsi="Arial" w:cs="Arial"/>
                <w:sz w:val="21"/>
                <w:szCs w:val="21"/>
              </w:rPr>
            </w:pPr>
            <w:r w:rsidRPr="006B2501">
              <w:rPr>
                <w:rFonts w:ascii="Arial" w:eastAsia="Arial" w:hAnsi="Arial" w:cs="Arial"/>
                <w:sz w:val="20"/>
                <w:szCs w:val="20"/>
              </w:rPr>
              <w:t xml:space="preserve">Ability to deliver plans to accomplish work Goals and objectives. Ability to arrange and assign work to use resources efficiently.  </w:t>
            </w:r>
          </w:p>
        </w:tc>
        <w:tc>
          <w:tcPr>
            <w:tcW w:w="1134" w:type="dxa"/>
          </w:tcPr>
          <w:p w:rsidR="00362DD7" w:rsidRDefault="00F31CC4" w:rsidP="007205BE">
            <w:pPr>
              <w:ind w:left="0" w:hanging="2"/>
              <w:jc w:val="center"/>
              <w:rPr>
                <w:rFonts w:ascii="Arial" w:eastAsia="Arial" w:hAnsi="Arial" w:cs="Arial"/>
                <w:sz w:val="20"/>
                <w:szCs w:val="20"/>
              </w:rPr>
            </w:pPr>
            <w:r>
              <w:rPr>
                <w:rFonts w:ascii="Arial" w:eastAsia="Arial" w:hAnsi="Arial" w:cs="Arial"/>
                <w:sz w:val="20"/>
                <w:szCs w:val="20"/>
              </w:rPr>
              <w:t>Essential</w:t>
            </w:r>
          </w:p>
        </w:tc>
        <w:tc>
          <w:tcPr>
            <w:tcW w:w="1418" w:type="dxa"/>
          </w:tcPr>
          <w:p w:rsidR="00362DD7" w:rsidRDefault="00362DD7" w:rsidP="007205BE">
            <w:pPr>
              <w:numPr>
                <w:ilvl w:val="0"/>
                <w:numId w:val="1"/>
              </w:numPr>
              <w:tabs>
                <w:tab w:val="left" w:pos="675"/>
                <w:tab w:val="center" w:pos="779"/>
              </w:tabs>
              <w:ind w:left="0" w:hanging="2"/>
              <w:jc w:val="center"/>
              <w:rPr>
                <w:sz w:val="20"/>
                <w:szCs w:val="20"/>
              </w:rPr>
            </w:pPr>
          </w:p>
        </w:tc>
        <w:tc>
          <w:tcPr>
            <w:tcW w:w="1276" w:type="dxa"/>
          </w:tcPr>
          <w:p w:rsidR="00362DD7" w:rsidRDefault="00362DD7" w:rsidP="007205BE">
            <w:pPr>
              <w:numPr>
                <w:ilvl w:val="0"/>
                <w:numId w:val="1"/>
              </w:numPr>
              <w:ind w:left="0" w:hanging="2"/>
              <w:jc w:val="center"/>
              <w:rPr>
                <w:sz w:val="20"/>
                <w:szCs w:val="20"/>
              </w:rPr>
            </w:pPr>
          </w:p>
        </w:tc>
      </w:tr>
    </w:tbl>
    <w:p w:rsidR="00362DD7" w:rsidRDefault="00362DD7" w:rsidP="007205BE">
      <w:pPr>
        <w:ind w:left="0" w:hanging="2"/>
      </w:pPr>
    </w:p>
    <w:p w:rsidR="00362DD7" w:rsidRDefault="00F31CC4" w:rsidP="007205BE">
      <w:pPr>
        <w:ind w:left="1" w:hanging="3"/>
        <w:rPr>
          <w:rFonts w:ascii="Arial" w:eastAsia="Arial" w:hAnsi="Arial" w:cs="Arial"/>
          <w:sz w:val="28"/>
          <w:szCs w:val="28"/>
        </w:rPr>
      </w:pPr>
      <w:r>
        <w:rPr>
          <w:rFonts w:ascii="Arial" w:eastAsia="Arial" w:hAnsi="Arial" w:cs="Arial"/>
          <w:b/>
          <w:sz w:val="28"/>
          <w:szCs w:val="28"/>
        </w:rPr>
        <w:lastRenderedPageBreak/>
        <w:t>Competences</w:t>
      </w:r>
    </w:p>
    <w:p w:rsidR="00362DD7" w:rsidRDefault="00F31CC4" w:rsidP="007205BE">
      <w:pPr>
        <w:ind w:left="0" w:hanging="2"/>
        <w:rPr>
          <w:rFonts w:ascii="Arial" w:eastAsia="Arial" w:hAnsi="Arial" w:cs="Arial"/>
        </w:rPr>
      </w:pPr>
      <w:r>
        <w:rPr>
          <w:rFonts w:ascii="Arial" w:eastAsia="Arial" w:hAnsi="Arial" w:cs="Arial"/>
        </w:rPr>
        <w:t>Specialist Resettlement Worker</w:t>
      </w:r>
    </w:p>
    <w:p w:rsidR="00362DD7" w:rsidRDefault="00362DD7" w:rsidP="007205BE">
      <w:pPr>
        <w:ind w:left="0" w:hanging="2"/>
        <w:rPr>
          <w:rFonts w:ascii="Arial" w:eastAsia="Arial" w:hAnsi="Arial" w:cs="Arial"/>
        </w:rPr>
      </w:pPr>
    </w:p>
    <w:tbl>
      <w:tblPr>
        <w:tblStyle w:val="Style32"/>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4"/>
        <w:gridCol w:w="3593"/>
        <w:gridCol w:w="3203"/>
      </w:tblGrid>
      <w:tr w:rsidR="00362DD7">
        <w:tc>
          <w:tcPr>
            <w:tcW w:w="1924" w:type="dxa"/>
            <w:shd w:val="clear" w:color="auto" w:fill="000000"/>
          </w:tcPr>
          <w:p w:rsidR="00362DD7" w:rsidRDefault="00F31CC4" w:rsidP="007205BE">
            <w:pPr>
              <w:ind w:left="0" w:hanging="2"/>
              <w:rPr>
                <w:rFonts w:ascii="Arial" w:eastAsia="Arial" w:hAnsi="Arial" w:cs="Arial"/>
                <w:sz w:val="22"/>
                <w:szCs w:val="22"/>
              </w:rPr>
            </w:pPr>
            <w:r>
              <w:rPr>
                <w:rFonts w:ascii="Arial" w:eastAsia="Arial" w:hAnsi="Arial" w:cs="Arial"/>
                <w:b/>
                <w:sz w:val="22"/>
                <w:szCs w:val="22"/>
              </w:rPr>
              <w:t>Competency</w:t>
            </w:r>
          </w:p>
        </w:tc>
        <w:tc>
          <w:tcPr>
            <w:tcW w:w="3593" w:type="dxa"/>
            <w:shd w:val="clear" w:color="auto" w:fill="000000"/>
          </w:tcPr>
          <w:p w:rsidR="00362DD7" w:rsidRDefault="00F31CC4" w:rsidP="007205BE">
            <w:pPr>
              <w:ind w:left="0" w:hanging="2"/>
              <w:rPr>
                <w:rFonts w:ascii="Arial" w:eastAsia="Arial" w:hAnsi="Arial" w:cs="Arial"/>
                <w:sz w:val="22"/>
                <w:szCs w:val="22"/>
              </w:rPr>
            </w:pPr>
            <w:r>
              <w:rPr>
                <w:rFonts w:ascii="Arial" w:eastAsia="Arial" w:hAnsi="Arial" w:cs="Arial"/>
                <w:b/>
                <w:sz w:val="22"/>
                <w:szCs w:val="22"/>
              </w:rPr>
              <w:t>Definition</w:t>
            </w:r>
          </w:p>
        </w:tc>
        <w:tc>
          <w:tcPr>
            <w:tcW w:w="3203" w:type="dxa"/>
            <w:shd w:val="clear" w:color="auto" w:fill="000000"/>
          </w:tcPr>
          <w:p w:rsidR="00362DD7" w:rsidRDefault="00F31CC4" w:rsidP="007205BE">
            <w:pPr>
              <w:ind w:left="0" w:hanging="2"/>
              <w:rPr>
                <w:rFonts w:ascii="Arial" w:eastAsia="Arial" w:hAnsi="Arial" w:cs="Arial"/>
                <w:sz w:val="22"/>
                <w:szCs w:val="22"/>
              </w:rPr>
            </w:pPr>
            <w:r>
              <w:rPr>
                <w:rFonts w:ascii="Arial" w:eastAsia="Arial" w:hAnsi="Arial" w:cs="Arial"/>
                <w:b/>
                <w:sz w:val="22"/>
                <w:szCs w:val="22"/>
              </w:rPr>
              <w:t>Level</w:t>
            </w:r>
          </w:p>
        </w:tc>
      </w:tr>
      <w:tr w:rsidR="00362DD7">
        <w:tc>
          <w:tcPr>
            <w:tcW w:w="1924"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Oral communication</w:t>
            </w:r>
          </w:p>
        </w:tc>
        <w:tc>
          <w:tcPr>
            <w:tcW w:w="3593"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 xml:space="preserve">Communicates in a way that is unambiguous using appropriate terminology and non-verbal communication, providing accurate data that influences and informs the recipient.  </w:t>
            </w:r>
          </w:p>
        </w:tc>
        <w:tc>
          <w:tcPr>
            <w:tcW w:w="3203"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Level B - Can communicate with a range of people in a positive and inclusive manner which maintains their attention.</w:t>
            </w:r>
          </w:p>
          <w:p w:rsidR="00362DD7" w:rsidRDefault="00362DD7" w:rsidP="007205BE">
            <w:pPr>
              <w:ind w:left="0" w:hanging="2"/>
              <w:rPr>
                <w:rFonts w:ascii="Arial" w:eastAsia="Arial" w:hAnsi="Arial" w:cs="Arial"/>
                <w:sz w:val="22"/>
                <w:szCs w:val="22"/>
              </w:rPr>
            </w:pPr>
          </w:p>
        </w:tc>
      </w:tr>
      <w:tr w:rsidR="00362DD7">
        <w:tc>
          <w:tcPr>
            <w:tcW w:w="1924"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Written communication</w:t>
            </w:r>
          </w:p>
        </w:tc>
        <w:tc>
          <w:tcPr>
            <w:tcW w:w="3593"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 xml:space="preserve">Expresses ideas clearly in a </w:t>
            </w:r>
            <w:r w:rsidR="006B2501">
              <w:rPr>
                <w:rFonts w:ascii="Arial" w:eastAsia="Arial" w:hAnsi="Arial" w:cs="Arial"/>
                <w:sz w:val="22"/>
                <w:szCs w:val="22"/>
              </w:rPr>
              <w:t>well-structured</w:t>
            </w:r>
            <w:r>
              <w:rPr>
                <w:rFonts w:ascii="Arial" w:eastAsia="Arial" w:hAnsi="Arial" w:cs="Arial"/>
                <w:sz w:val="22"/>
                <w:szCs w:val="22"/>
              </w:rPr>
              <w:t xml:space="preserve"> manner, using correct grammar and appropriate terminology. Uses a variety of media.</w:t>
            </w:r>
          </w:p>
        </w:tc>
        <w:tc>
          <w:tcPr>
            <w:tcW w:w="3203"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Level A - Writes well-structured, error free written documents.</w:t>
            </w:r>
          </w:p>
        </w:tc>
      </w:tr>
      <w:tr w:rsidR="00362DD7">
        <w:tc>
          <w:tcPr>
            <w:tcW w:w="1924"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Sensitivity</w:t>
            </w:r>
          </w:p>
        </w:tc>
        <w:tc>
          <w:tcPr>
            <w:tcW w:w="3593"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Shows awareness of the diversity of those they work with and for and is aware of their own influence both. Recognises the impact of own behaviour on others.</w:t>
            </w:r>
          </w:p>
        </w:tc>
        <w:tc>
          <w:tcPr>
            <w:tcW w:w="3203"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Level B - Recognises, understands and responds to feelings and needs of others, even when they may be very different to their own.</w:t>
            </w:r>
          </w:p>
        </w:tc>
      </w:tr>
      <w:tr w:rsidR="00362DD7">
        <w:tc>
          <w:tcPr>
            <w:tcW w:w="1924"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Coaching and motivating</w:t>
            </w:r>
          </w:p>
        </w:tc>
        <w:tc>
          <w:tcPr>
            <w:tcW w:w="3593"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Directing and guiding others in the performance of their tasks. Establishing a spirit of working together to set and achieve goals.</w:t>
            </w:r>
          </w:p>
        </w:tc>
        <w:tc>
          <w:tcPr>
            <w:tcW w:w="3203"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Level B - Independently takes the initiative to provide direction, support and feedback, motivating another to takes the agreed steps.</w:t>
            </w:r>
          </w:p>
        </w:tc>
      </w:tr>
      <w:tr w:rsidR="00362DD7">
        <w:tc>
          <w:tcPr>
            <w:tcW w:w="1924"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Team working/ working with others</w:t>
            </w:r>
          </w:p>
        </w:tc>
        <w:tc>
          <w:tcPr>
            <w:tcW w:w="3593"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Contribute actively on issues/solutions even when the issue is not the responsibility of the individual.</w:t>
            </w:r>
          </w:p>
        </w:tc>
        <w:tc>
          <w:tcPr>
            <w:tcW w:w="3203"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Level A - Work with others internally and externally to deliver solutions/results.</w:t>
            </w:r>
          </w:p>
        </w:tc>
      </w:tr>
      <w:tr w:rsidR="00362DD7">
        <w:tc>
          <w:tcPr>
            <w:tcW w:w="1924" w:type="dxa"/>
            <w:vAlign w:val="center"/>
          </w:tcPr>
          <w:p w:rsidR="00362DD7" w:rsidRDefault="00F31CC4" w:rsidP="007205BE">
            <w:pPr>
              <w:ind w:left="0" w:hanging="2"/>
              <w:rPr>
                <w:rFonts w:ascii="Arial" w:eastAsia="Arial" w:hAnsi="Arial" w:cs="Arial"/>
                <w:sz w:val="22"/>
                <w:szCs w:val="22"/>
              </w:rPr>
            </w:pPr>
            <w:r>
              <w:rPr>
                <w:rFonts w:ascii="Arial" w:eastAsia="Arial" w:hAnsi="Arial" w:cs="Arial"/>
                <w:sz w:val="22"/>
                <w:szCs w:val="22"/>
              </w:rPr>
              <w:t>Service User focus</w:t>
            </w:r>
          </w:p>
        </w:tc>
        <w:tc>
          <w:tcPr>
            <w:tcW w:w="3593"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Understand customer needs and requirements and act accordingly. Ensuring high level of service delivery to deliver customer satisfaction.</w:t>
            </w:r>
          </w:p>
        </w:tc>
        <w:tc>
          <w:tcPr>
            <w:tcW w:w="3203"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Level B - Actively investigates further needs of the client and demonstrates their desire to deliver the best to the client.</w:t>
            </w:r>
          </w:p>
        </w:tc>
      </w:tr>
      <w:tr w:rsidR="00362DD7">
        <w:tc>
          <w:tcPr>
            <w:tcW w:w="1924" w:type="dxa"/>
            <w:vAlign w:val="center"/>
          </w:tcPr>
          <w:p w:rsidR="00362DD7" w:rsidRDefault="00F31CC4" w:rsidP="007205BE">
            <w:pPr>
              <w:ind w:left="0" w:hanging="2"/>
              <w:rPr>
                <w:rFonts w:ascii="Arial" w:eastAsia="Arial" w:hAnsi="Arial" w:cs="Arial"/>
                <w:sz w:val="22"/>
                <w:szCs w:val="22"/>
              </w:rPr>
            </w:pPr>
            <w:r>
              <w:rPr>
                <w:rFonts w:ascii="Arial" w:eastAsia="Arial" w:hAnsi="Arial" w:cs="Arial"/>
                <w:sz w:val="22"/>
                <w:szCs w:val="22"/>
              </w:rPr>
              <w:t>Results Orientation</w:t>
            </w:r>
          </w:p>
        </w:tc>
        <w:tc>
          <w:tcPr>
            <w:tcW w:w="3593"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Actively focused on achieving results and objectives.</w:t>
            </w:r>
          </w:p>
        </w:tc>
        <w:tc>
          <w:tcPr>
            <w:tcW w:w="3203" w:type="dxa"/>
          </w:tcPr>
          <w:p w:rsidR="00362DD7" w:rsidRDefault="00F31CC4" w:rsidP="007205BE">
            <w:pPr>
              <w:ind w:left="0" w:hanging="2"/>
              <w:rPr>
                <w:rFonts w:ascii="Arial" w:eastAsia="Arial" w:hAnsi="Arial" w:cs="Arial"/>
                <w:sz w:val="22"/>
                <w:szCs w:val="22"/>
              </w:rPr>
            </w:pPr>
            <w:r>
              <w:rPr>
                <w:rFonts w:ascii="Arial" w:eastAsia="Arial" w:hAnsi="Arial" w:cs="Arial"/>
                <w:sz w:val="22"/>
                <w:szCs w:val="22"/>
              </w:rPr>
              <w:t>Level A - Works purposefully to achieve objectives and tasks on time and as agreed.</w:t>
            </w:r>
          </w:p>
        </w:tc>
      </w:tr>
    </w:tbl>
    <w:p w:rsidR="00362DD7" w:rsidRDefault="00362DD7" w:rsidP="00362DD7">
      <w:pPr>
        <w:ind w:left="0" w:hanging="2"/>
        <w:rPr>
          <w:rFonts w:ascii="Arial" w:eastAsia="Arial" w:hAnsi="Arial" w:cs="Arial"/>
          <w:sz w:val="22"/>
          <w:szCs w:val="22"/>
        </w:rPr>
      </w:pPr>
    </w:p>
    <w:sectPr w:rsidR="00362DD7">
      <w:headerReference w:type="default" r:id="rId8"/>
      <w:footerReference w:type="default" r:id="rId9"/>
      <w:pgSz w:w="11906" w:h="16838"/>
      <w:pgMar w:top="1079" w:right="1701" w:bottom="841" w:left="1701" w:header="46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E97" w:rsidRDefault="002A0E97" w:rsidP="007205BE">
      <w:pPr>
        <w:spacing w:after="0" w:line="240" w:lineRule="auto"/>
        <w:ind w:left="0" w:hanging="2"/>
      </w:pPr>
      <w:r>
        <w:separator/>
      </w:r>
    </w:p>
  </w:endnote>
  <w:endnote w:type="continuationSeparator" w:id="0">
    <w:p w:rsidR="002A0E97" w:rsidRDefault="002A0E97" w:rsidP="007205B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DD7" w:rsidRDefault="00F31CC4" w:rsidP="007205BE">
    <w:pPr>
      <w:pStyle w:val="Footer"/>
      <w:ind w:left="0" w:hanging="2"/>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2DD7" w:rsidRDefault="00F31CC4" w:rsidP="007205BE">
                          <w:pPr>
                            <w:pStyle w:val="Footer"/>
                            <w:ind w:left="0" w:hanging="2"/>
                          </w:pPr>
                          <w:r>
                            <w:fldChar w:fldCharType="begin"/>
                          </w:r>
                          <w:r>
                            <w:instrText xml:space="preserve"> PAGE  \* MERGEFORMAT </w:instrText>
                          </w:r>
                          <w:r>
                            <w:fldChar w:fldCharType="separate"/>
                          </w:r>
                          <w:r w:rsidR="002A0E97">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362DD7" w:rsidRDefault="00F31CC4" w:rsidP="007205BE">
                    <w:pPr>
                      <w:pStyle w:val="Footer"/>
                      <w:ind w:left="0" w:hanging="2"/>
                    </w:pPr>
                    <w:r>
                      <w:fldChar w:fldCharType="begin"/>
                    </w:r>
                    <w:r>
                      <w:instrText xml:space="preserve"> PAGE  \* MERGEFORMAT </w:instrText>
                    </w:r>
                    <w:r>
                      <w:fldChar w:fldCharType="separate"/>
                    </w:r>
                    <w:r w:rsidR="002A0E97">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E97" w:rsidRDefault="002A0E97" w:rsidP="007205BE">
      <w:pPr>
        <w:spacing w:after="0" w:line="240" w:lineRule="auto"/>
        <w:ind w:left="0" w:hanging="2"/>
      </w:pPr>
      <w:r>
        <w:separator/>
      </w:r>
    </w:p>
  </w:footnote>
  <w:footnote w:type="continuationSeparator" w:id="0">
    <w:p w:rsidR="002A0E97" w:rsidRDefault="002A0E97" w:rsidP="007205B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DD7" w:rsidRDefault="00F31CC4" w:rsidP="007205BE">
    <w:pPr>
      <w:spacing w:after="0" w:line="240" w:lineRule="auto"/>
      <w:ind w:left="0" w:hanging="2"/>
      <w:jc w:val="both"/>
      <w:rPr>
        <w:rFonts w:ascii="Times New Roman" w:eastAsia="Times New Roman" w:hAnsi="Times New Roman" w:cs="Times New Roman"/>
        <w:color w:val="000000"/>
      </w:rPr>
    </w:pPr>
    <w:r>
      <w:rPr>
        <w:rFonts w:ascii="Arial" w:eastAsia="Arial" w:hAnsi="Arial" w:cs="Arial"/>
        <w:noProof/>
        <w:color w:val="000000"/>
      </w:rPr>
      <w:drawing>
        <wp:inline distT="0" distB="0" distL="114300" distR="114300">
          <wp:extent cx="1599565" cy="58420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1026" name="image1.png"/>
                  <pic:cNvPicPr preferRelativeResize="0"/>
                </pic:nvPicPr>
                <pic:blipFill>
                  <a:blip r:embed="rId1"/>
                  <a:srcRect/>
                  <a:stretch>
                    <a:fillRect/>
                  </a:stretch>
                </pic:blipFill>
                <pic:spPr>
                  <a:xfrm>
                    <a:off x="0" y="0"/>
                    <a:ext cx="1599565" cy="584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8A22EA"/>
    <w:multiLevelType w:val="singleLevel"/>
    <w:tmpl w:val="AF8A22EA"/>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053208E"/>
    <w:multiLevelType w:val="multilevel"/>
    <w:tmpl w:val="0053208E"/>
    <w:lvl w:ilvl="0">
      <w:start w:val="1"/>
      <w:numFmt w:val="bullet"/>
      <w:pStyle w:val="Heading3"/>
      <w:lvlText w:val="√"/>
      <w:lvlJc w:val="left"/>
      <w:pPr>
        <w:ind w:left="1440" w:hanging="360"/>
      </w:pPr>
      <w:rPr>
        <w:rFonts w:ascii="Noto Sans Symbols" w:eastAsia="Noto Sans Symbols" w:hAnsi="Noto Sans Symbols" w:cs="Noto Sans Symbols"/>
        <w:vertAlign w:val="baseline"/>
      </w:rPr>
    </w:lvl>
    <w:lvl w:ilvl="1">
      <w:start w:val="1"/>
      <w:numFmt w:val="decimal"/>
      <w:lvlText w:val="%2."/>
      <w:lvlJc w:val="left"/>
      <w:pPr>
        <w:ind w:left="2160" w:hanging="360"/>
      </w:pPr>
      <w:rPr>
        <w:vertAlign w:val="baseline"/>
      </w:rPr>
    </w:lvl>
    <w:lvl w:ilvl="2">
      <w:start w:val="1"/>
      <w:numFmt w:val="decimal"/>
      <w:lvlText w:val="(%3)"/>
      <w:lvlJc w:val="left"/>
      <w:pPr>
        <w:ind w:left="2880" w:hanging="360"/>
      </w:pPr>
      <w:rPr>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0E640482"/>
    <w:multiLevelType w:val="multilevel"/>
    <w:tmpl w:val="0E64048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158466DA"/>
    <w:multiLevelType w:val="singleLevel"/>
    <w:tmpl w:val="158466DA"/>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46A08BB8"/>
    <w:multiLevelType w:val="multilevel"/>
    <w:tmpl w:val="46A08BB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D7"/>
    <w:rsid w:val="0026794B"/>
    <w:rsid w:val="002A0E97"/>
    <w:rsid w:val="00362DD7"/>
    <w:rsid w:val="0043792C"/>
    <w:rsid w:val="006B2501"/>
    <w:rsid w:val="007205BE"/>
    <w:rsid w:val="00F31CC4"/>
    <w:rsid w:val="255B4967"/>
    <w:rsid w:val="4ABA4DBB"/>
    <w:rsid w:val="66F0616B"/>
    <w:rsid w:val="69F73FE4"/>
    <w:rsid w:val="6AAE44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A799"/>
  <w15:docId w15:val="{19C9857A-8760-4523-ABE7-205E65FE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7">
    <w:lsdException w:name="heading 4"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pPr>
      <w:suppressAutoHyphens/>
      <w:spacing w:line="1" w:lineRule="atLeast"/>
      <w:ind w:leftChars="-1" w:left="-1" w:hangingChars="1" w:hanging="1"/>
      <w:textAlignment w:val="top"/>
      <w:outlineLvl w:val="0"/>
    </w:pPr>
    <w:rPr>
      <w:rFonts w:asciiTheme="minorHAnsi" w:eastAsiaTheme="minorEastAsia" w:hAnsiTheme="minorHAnsi" w:cstheme="minorBidi"/>
      <w:position w:val="-1"/>
      <w:sz w:val="24"/>
      <w:szCs w:val="24"/>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next w:val="Normal"/>
    <w:pPr>
      <w:keepNext/>
      <w:jc w:val="center"/>
      <w:outlineLvl w:val="1"/>
    </w:pPr>
    <w:rPr>
      <w:b/>
      <w:sz w:val="28"/>
      <w:szCs w:val="20"/>
      <w:lang w:eastAsia="en-US"/>
    </w:rPr>
  </w:style>
  <w:style w:type="paragraph" w:styleId="Heading3">
    <w:name w:val="heading 3"/>
    <w:basedOn w:val="Normal"/>
    <w:next w:val="Normal"/>
    <w:pPr>
      <w:keepNext/>
      <w:numPr>
        <w:numId w:val="1"/>
      </w:numPr>
      <w:ind w:left="-1" w:hanging="1"/>
      <w:jc w:val="both"/>
      <w:outlineLvl w:val="2"/>
    </w:pPr>
    <w:rPr>
      <w:b/>
      <w:sz w:val="32"/>
      <w:lang w:eastAsia="en-US"/>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513"/>
        <w:tab w:val="right" w:pos="9026"/>
      </w:tabs>
    </w:pPr>
  </w:style>
  <w:style w:type="paragraph" w:styleId="Header">
    <w:name w:val="header"/>
    <w:basedOn w:val="Normal"/>
    <w:pPr>
      <w:tabs>
        <w:tab w:val="center" w:pos="4513"/>
        <w:tab w:val="right" w:pos="9026"/>
      </w:tabs>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1"/>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paragraph" w:customStyle="1" w:styleId="OmniPage4">
    <w:name w:val="OmniPage #4"/>
    <w:pPr>
      <w:tabs>
        <w:tab w:val="left" w:pos="50"/>
        <w:tab w:val="right" w:pos="1730"/>
      </w:tabs>
      <w:suppressAutoHyphens/>
      <w:overflowPunct w:val="0"/>
      <w:autoSpaceDE w:val="0"/>
      <w:autoSpaceDN w:val="0"/>
      <w:adjustRightInd w:val="0"/>
      <w:spacing w:line="1" w:lineRule="atLeast"/>
      <w:ind w:leftChars="-1" w:left="-1" w:hangingChars="1" w:hanging="1"/>
      <w:textAlignment w:val="baseline"/>
      <w:outlineLvl w:val="0"/>
    </w:pPr>
    <w:rPr>
      <w:rFonts w:ascii="LinePrinter" w:eastAsiaTheme="minorEastAsia" w:hAnsi="LinePrinter" w:cstheme="minorBidi"/>
      <w:position w:val="-1"/>
      <w:sz w:val="24"/>
      <w:szCs w:val="24"/>
      <w:lang w:val="en-US" w:eastAsia="en-US"/>
    </w:rPr>
  </w:style>
  <w:style w:type="character" w:customStyle="1" w:styleId="HeaderChar">
    <w:name w:val="Header Char"/>
    <w:rPr>
      <w:w w:val="100"/>
      <w:position w:val="-1"/>
      <w:sz w:val="24"/>
      <w:szCs w:val="24"/>
      <w:vertAlign w:val="baseline"/>
      <w:cs w:val="0"/>
    </w:rPr>
  </w:style>
  <w:style w:type="character" w:customStyle="1" w:styleId="FooterChar">
    <w:name w:val="Footer Char"/>
    <w:rPr>
      <w:w w:val="100"/>
      <w:position w:val="-1"/>
      <w:sz w:val="24"/>
      <w:szCs w:val="24"/>
      <w:vertAlign w:val="baseline"/>
      <w:cs w:val="0"/>
    </w:rPr>
  </w:style>
  <w:style w:type="character" w:customStyle="1" w:styleId="BalloonTextChar">
    <w:name w:val="Balloon Text Char"/>
    <w:rPr>
      <w:rFonts w:ascii="Tahoma" w:hAnsi="Tahoma" w:cs="Tahoma"/>
      <w:w w:val="100"/>
      <w:position w:val="-1"/>
      <w:sz w:val="16"/>
      <w:szCs w:val="16"/>
      <w:vertAlign w:val="baseline"/>
      <w:cs w:val="0"/>
    </w:rPr>
  </w:style>
  <w:style w:type="paragraph" w:styleId="ListParagraph">
    <w:name w:val="List Paragraph"/>
    <w:basedOn w:val="Normal"/>
    <w:pPr>
      <w:ind w:left="720"/>
    </w:pPr>
  </w:style>
  <w:style w:type="character" w:customStyle="1" w:styleId="CommentReference1">
    <w:name w:val="Comment Reference1"/>
    <w:rPr>
      <w:w w:val="100"/>
      <w:position w:val="-1"/>
      <w:sz w:val="16"/>
      <w:szCs w:val="16"/>
      <w:vertAlign w:val="baseline"/>
      <w:cs w:val="0"/>
    </w:rPr>
  </w:style>
  <w:style w:type="paragraph" w:customStyle="1" w:styleId="CommentText1">
    <w:name w:val="Comment Text1"/>
    <w:basedOn w:val="Normal"/>
    <w:rPr>
      <w:sz w:val="20"/>
      <w:szCs w:val="20"/>
    </w:rPr>
  </w:style>
  <w:style w:type="character" w:customStyle="1" w:styleId="CommentTextChar">
    <w:name w:val="Comment Text Char"/>
    <w:basedOn w:val="DefaultParagraphFont"/>
    <w:rPr>
      <w:w w:val="100"/>
      <w:position w:val="-1"/>
      <w:vertAlign w:val="baseline"/>
      <w:cs w:val="0"/>
    </w:rPr>
  </w:style>
  <w:style w:type="paragraph" w:customStyle="1" w:styleId="CommentSubject1">
    <w:name w:val="Comment Subject1"/>
    <w:basedOn w:val="CommentText1"/>
    <w:next w:val="CommentText1"/>
    <w:rPr>
      <w:b/>
      <w:bCs/>
    </w:rPr>
  </w:style>
  <w:style w:type="character" w:customStyle="1" w:styleId="CommentSubjectChar">
    <w:name w:val="Comment Subject Char"/>
    <w:rPr>
      <w:b/>
      <w:bCs/>
      <w:w w:val="100"/>
      <w:position w:val="-1"/>
      <w:vertAlign w:val="baseline"/>
      <w:cs w:val="0"/>
    </w:rPr>
  </w:style>
  <w:style w:type="table" w:customStyle="1" w:styleId="Style30">
    <w:name w:val="_Style 30"/>
    <w:basedOn w:val="TableNormal1"/>
    <w:tblPr>
      <w:tblCellMar>
        <w:left w:w="108" w:type="dxa"/>
        <w:right w:w="108" w:type="dxa"/>
      </w:tblCellMar>
    </w:tblPr>
  </w:style>
  <w:style w:type="table" w:customStyle="1" w:styleId="Style31">
    <w:name w:val="_Style 31"/>
    <w:basedOn w:val="TableNormal1"/>
    <w:tblPr>
      <w:tblCellMar>
        <w:left w:w="108" w:type="dxa"/>
        <w:right w:w="108" w:type="dxa"/>
      </w:tblCellMar>
    </w:tblPr>
  </w:style>
  <w:style w:type="table" w:customStyle="1" w:styleId="Style32">
    <w:name w:val="_Style 32"/>
    <w:basedOn w:val="TableNormal1"/>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520A2688.dotm</Template>
  <TotalTime>0</TotalTime>
  <Pages>6</Pages>
  <Words>2014</Words>
  <Characters>11480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Cahalane</dc:creator>
  <cp:lastModifiedBy>Lucy Mao</cp:lastModifiedBy>
  <cp:revision>2</cp:revision>
  <dcterms:created xsi:type="dcterms:W3CDTF">2020-06-17T17:16:00Z</dcterms:created>
  <dcterms:modified xsi:type="dcterms:W3CDTF">2020-06-17T17:16:00Z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2057-11.2.0.8942</vt:lpwstr>
  </property>
</Properties>
</file>