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7C91" w14:textId="3F8861F1" w:rsidR="000C18C4" w:rsidRDefault="000C18C4" w:rsidP="000C18C4">
      <w:pPr>
        <w:jc w:val="center"/>
        <w:rPr>
          <w:rFonts w:ascii="Arial" w:hAnsi="Arial" w:cs="Arial"/>
          <w:sz w:val="32"/>
          <w:szCs w:val="32"/>
        </w:rPr>
      </w:pPr>
      <w:r w:rsidRPr="000C18C4">
        <w:rPr>
          <w:rFonts w:ascii="Arial" w:hAnsi="Arial" w:cs="Arial"/>
          <w:sz w:val="32"/>
          <w:szCs w:val="32"/>
        </w:rPr>
        <w:t>Job Description</w:t>
      </w:r>
    </w:p>
    <w:p w14:paraId="6E2222B4" w14:textId="77777777" w:rsidR="00A8385A" w:rsidRDefault="00A8385A" w:rsidP="000C18C4">
      <w:pPr>
        <w:jc w:val="center"/>
        <w:rPr>
          <w:rFonts w:ascii="Arial" w:hAnsi="Arial" w:cs="Arial"/>
          <w:sz w:val="32"/>
          <w:szCs w:val="32"/>
        </w:rPr>
      </w:pPr>
    </w:p>
    <w:tbl>
      <w:tblP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7"/>
        <w:gridCol w:w="7032"/>
      </w:tblGrid>
      <w:tr w:rsidR="000C18C4" w:rsidRPr="003D5F6F" w14:paraId="757BA90D" w14:textId="77777777" w:rsidTr="00B107F0">
        <w:trPr>
          <w:jc w:val="center"/>
        </w:trPr>
        <w:tc>
          <w:tcPr>
            <w:tcW w:w="2857" w:type="dxa"/>
          </w:tcPr>
          <w:p w14:paraId="5E86ADDA" w14:textId="77777777" w:rsidR="000C18C4" w:rsidRPr="003D5F6F" w:rsidRDefault="000C18C4" w:rsidP="00B107F0">
            <w:pPr>
              <w:spacing w:before="120" w:after="120" w:line="240" w:lineRule="auto"/>
              <w:rPr>
                <w:rFonts w:ascii="Arial" w:hAnsi="Arial" w:cs="Arial"/>
                <w:b/>
              </w:rPr>
            </w:pPr>
            <w:r w:rsidRPr="003D5F6F">
              <w:rPr>
                <w:rFonts w:ascii="Arial" w:hAnsi="Arial" w:cs="Arial"/>
                <w:b/>
              </w:rPr>
              <w:t>Role Title:</w:t>
            </w:r>
          </w:p>
        </w:tc>
        <w:tc>
          <w:tcPr>
            <w:tcW w:w="7032" w:type="dxa"/>
          </w:tcPr>
          <w:p w14:paraId="6FC8629A" w14:textId="19EC7089" w:rsidR="000C18C4" w:rsidRPr="003D5F6F" w:rsidRDefault="000C18C4" w:rsidP="00B107F0">
            <w:pPr>
              <w:spacing w:before="120" w:after="120" w:line="240" w:lineRule="auto"/>
              <w:rPr>
                <w:rFonts w:ascii="Arial" w:hAnsi="Arial" w:cs="Arial"/>
              </w:rPr>
            </w:pPr>
            <w:bookmarkStart w:id="0" w:name="_GoBack"/>
            <w:bookmarkEnd w:id="0"/>
            <w:r>
              <w:rPr>
                <w:rFonts w:ascii="Arial" w:hAnsi="Arial" w:cs="Arial"/>
              </w:rPr>
              <w:t xml:space="preserve">Recovery </w:t>
            </w:r>
            <w:r w:rsidR="006972D0">
              <w:rPr>
                <w:rFonts w:ascii="Arial" w:hAnsi="Arial" w:cs="Arial"/>
              </w:rPr>
              <w:t xml:space="preserve">Worker - </w:t>
            </w:r>
            <w:r w:rsidR="00FB3066">
              <w:rPr>
                <w:rFonts w:ascii="Arial" w:hAnsi="Arial" w:cs="Arial"/>
              </w:rPr>
              <w:t xml:space="preserve">Assistant </w:t>
            </w:r>
            <w:r w:rsidR="00FB3066" w:rsidRPr="003D5F6F">
              <w:rPr>
                <w:rFonts w:ascii="Arial" w:hAnsi="Arial" w:cs="Arial"/>
              </w:rPr>
              <w:t>-</w:t>
            </w:r>
            <w:r w:rsidRPr="003D5F6F">
              <w:rPr>
                <w:rFonts w:ascii="Arial" w:hAnsi="Arial" w:cs="Arial"/>
              </w:rPr>
              <w:t xml:space="preserve"> </w:t>
            </w:r>
            <w:r>
              <w:rPr>
                <w:rFonts w:ascii="Arial" w:hAnsi="Arial" w:cs="Arial"/>
              </w:rPr>
              <w:t xml:space="preserve"> Waking </w:t>
            </w:r>
            <w:r w:rsidRPr="003D5F6F">
              <w:rPr>
                <w:rFonts w:ascii="Arial" w:hAnsi="Arial" w:cs="Arial"/>
              </w:rPr>
              <w:t>Night</w:t>
            </w:r>
          </w:p>
        </w:tc>
      </w:tr>
      <w:tr w:rsidR="000C18C4" w:rsidRPr="003D5F6F" w14:paraId="20FB4E51" w14:textId="77777777" w:rsidTr="00B107F0">
        <w:trPr>
          <w:jc w:val="center"/>
        </w:trPr>
        <w:tc>
          <w:tcPr>
            <w:tcW w:w="2857" w:type="dxa"/>
          </w:tcPr>
          <w:p w14:paraId="24114259" w14:textId="77777777" w:rsidR="000C18C4" w:rsidRPr="003D5F6F" w:rsidRDefault="000C18C4" w:rsidP="00B107F0">
            <w:pPr>
              <w:spacing w:before="120" w:after="120" w:line="240" w:lineRule="auto"/>
              <w:rPr>
                <w:rFonts w:ascii="Arial" w:hAnsi="Arial" w:cs="Arial"/>
                <w:b/>
              </w:rPr>
            </w:pPr>
            <w:r w:rsidRPr="003D5F6F">
              <w:rPr>
                <w:rFonts w:ascii="Arial" w:hAnsi="Arial" w:cs="Arial"/>
                <w:b/>
              </w:rPr>
              <w:t>Service:</w:t>
            </w:r>
          </w:p>
        </w:tc>
        <w:tc>
          <w:tcPr>
            <w:tcW w:w="7032" w:type="dxa"/>
          </w:tcPr>
          <w:p w14:paraId="452B1617" w14:textId="77777777" w:rsidR="000C18C4" w:rsidRPr="003D5F6F" w:rsidRDefault="00E71436" w:rsidP="00B107F0">
            <w:pPr>
              <w:spacing w:before="120" w:after="120" w:line="240" w:lineRule="auto"/>
              <w:rPr>
                <w:rFonts w:ascii="Arial" w:hAnsi="Arial" w:cs="Arial"/>
              </w:rPr>
            </w:pPr>
            <w:r>
              <w:rPr>
                <w:rFonts w:ascii="Arial" w:hAnsi="Arial" w:cs="Arial"/>
              </w:rPr>
              <w:t>Southampton Way</w:t>
            </w:r>
          </w:p>
        </w:tc>
      </w:tr>
      <w:tr w:rsidR="000C18C4" w:rsidRPr="003D5F6F" w14:paraId="01A7F9BC" w14:textId="77777777" w:rsidTr="00B107F0">
        <w:trPr>
          <w:jc w:val="center"/>
        </w:trPr>
        <w:tc>
          <w:tcPr>
            <w:tcW w:w="2857" w:type="dxa"/>
          </w:tcPr>
          <w:p w14:paraId="63F84AB9" w14:textId="77777777" w:rsidR="000C18C4" w:rsidRPr="003D5F6F" w:rsidRDefault="000C18C4" w:rsidP="00B107F0">
            <w:pPr>
              <w:spacing w:before="120" w:after="120" w:line="240" w:lineRule="auto"/>
              <w:rPr>
                <w:rFonts w:ascii="Arial" w:hAnsi="Arial" w:cs="Arial"/>
                <w:b/>
              </w:rPr>
            </w:pPr>
            <w:r w:rsidRPr="003D5F6F">
              <w:rPr>
                <w:rFonts w:ascii="Arial" w:hAnsi="Arial" w:cs="Arial"/>
                <w:b/>
              </w:rPr>
              <w:t xml:space="preserve">Reporting to: </w:t>
            </w:r>
          </w:p>
        </w:tc>
        <w:tc>
          <w:tcPr>
            <w:tcW w:w="7032" w:type="dxa"/>
          </w:tcPr>
          <w:p w14:paraId="4757781E" w14:textId="77777777" w:rsidR="000C18C4" w:rsidRPr="003D5F6F" w:rsidRDefault="000C18C4" w:rsidP="00B107F0">
            <w:pPr>
              <w:spacing w:before="120" w:after="120" w:line="240" w:lineRule="auto"/>
              <w:rPr>
                <w:rFonts w:ascii="Arial" w:hAnsi="Arial" w:cs="Arial"/>
              </w:rPr>
            </w:pPr>
            <w:r w:rsidRPr="003D5F6F">
              <w:rPr>
                <w:rFonts w:ascii="Arial" w:hAnsi="Arial" w:cs="Arial"/>
              </w:rPr>
              <w:t>Service Manager</w:t>
            </w:r>
          </w:p>
        </w:tc>
      </w:tr>
      <w:tr w:rsidR="000C18C4" w:rsidRPr="003D5F6F" w14:paraId="66153B1F" w14:textId="77777777" w:rsidTr="00B107F0">
        <w:trPr>
          <w:jc w:val="center"/>
        </w:trPr>
        <w:tc>
          <w:tcPr>
            <w:tcW w:w="2857" w:type="dxa"/>
          </w:tcPr>
          <w:p w14:paraId="242444D1" w14:textId="77777777" w:rsidR="000C18C4" w:rsidRPr="003D5F6F" w:rsidRDefault="000C18C4" w:rsidP="00B107F0">
            <w:pPr>
              <w:spacing w:before="120" w:after="120" w:line="240" w:lineRule="auto"/>
              <w:rPr>
                <w:rFonts w:ascii="Arial" w:hAnsi="Arial" w:cs="Arial"/>
                <w:b/>
              </w:rPr>
            </w:pPr>
            <w:r w:rsidRPr="003D5F6F">
              <w:rPr>
                <w:rFonts w:ascii="Arial" w:hAnsi="Arial" w:cs="Arial"/>
                <w:b/>
              </w:rPr>
              <w:t>Number of Role Holders</w:t>
            </w:r>
          </w:p>
        </w:tc>
        <w:tc>
          <w:tcPr>
            <w:tcW w:w="7032" w:type="dxa"/>
          </w:tcPr>
          <w:p w14:paraId="1E70BD27" w14:textId="367B2946" w:rsidR="000C18C4" w:rsidRPr="003D5F6F" w:rsidRDefault="00FB3066" w:rsidP="00B107F0">
            <w:pPr>
              <w:spacing w:before="120" w:after="120" w:line="240" w:lineRule="auto"/>
              <w:rPr>
                <w:rFonts w:ascii="Arial" w:hAnsi="Arial" w:cs="Arial"/>
              </w:rPr>
            </w:pPr>
            <w:r>
              <w:rPr>
                <w:rFonts w:ascii="Arial" w:hAnsi="Arial" w:cs="Arial"/>
              </w:rPr>
              <w:t>1</w:t>
            </w:r>
          </w:p>
        </w:tc>
      </w:tr>
    </w:tbl>
    <w:p w14:paraId="578A146D" w14:textId="77777777" w:rsidR="000C18C4" w:rsidRDefault="000C18C4"/>
    <w:tbl>
      <w:tblPr>
        <w:tblW w:w="9924" w:type="dxa"/>
        <w:tblInd w:w="-4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4"/>
      </w:tblGrid>
      <w:tr w:rsidR="000C18C4" w:rsidRPr="003D5F6F" w14:paraId="6301B44C" w14:textId="77777777" w:rsidTr="00A8385A">
        <w:tc>
          <w:tcPr>
            <w:tcW w:w="9924" w:type="dxa"/>
            <w:shd w:val="clear" w:color="auto" w:fill="A6A6A6" w:themeFill="background1" w:themeFillShade="A6"/>
          </w:tcPr>
          <w:p w14:paraId="673E7B01" w14:textId="77777777" w:rsidR="000C18C4" w:rsidRPr="003D5F6F" w:rsidRDefault="000C18C4" w:rsidP="00B107F0">
            <w:pPr>
              <w:spacing w:before="120" w:after="120" w:line="240" w:lineRule="auto"/>
              <w:rPr>
                <w:rFonts w:ascii="Arial" w:hAnsi="Arial" w:cs="Arial"/>
                <w:b/>
              </w:rPr>
            </w:pPr>
            <w:r w:rsidRPr="003D5F6F">
              <w:rPr>
                <w:rFonts w:ascii="Arial" w:hAnsi="Arial" w:cs="Arial"/>
                <w:b/>
                <w:sz w:val="24"/>
                <w:szCs w:val="24"/>
              </w:rPr>
              <w:t>Purpose of Role</w:t>
            </w:r>
          </w:p>
        </w:tc>
      </w:tr>
      <w:tr w:rsidR="000C18C4" w:rsidRPr="003D5F6F" w14:paraId="5700A144" w14:textId="77777777" w:rsidTr="00A8385A">
        <w:tc>
          <w:tcPr>
            <w:tcW w:w="9924" w:type="dxa"/>
          </w:tcPr>
          <w:p w14:paraId="536EA6C4" w14:textId="77777777" w:rsidR="000C18C4" w:rsidRPr="003D5F6F" w:rsidRDefault="000C18C4" w:rsidP="00E71436">
            <w:pPr>
              <w:spacing w:before="120" w:after="120" w:line="240" w:lineRule="auto"/>
              <w:rPr>
                <w:rFonts w:ascii="Arial" w:hAnsi="Arial" w:cs="Arial"/>
                <w:b/>
              </w:rPr>
            </w:pPr>
            <w:r w:rsidRPr="003D5F6F">
              <w:rPr>
                <w:rFonts w:ascii="Arial" w:hAnsi="Arial"/>
              </w:rPr>
              <w:t>Provide a supportive, responsive and effective waking night service to the service users ensuring that they remain safe and well</w:t>
            </w:r>
            <w:r w:rsidR="00E71436">
              <w:rPr>
                <w:rFonts w:ascii="Arial" w:hAnsi="Arial"/>
              </w:rPr>
              <w:t>.</w:t>
            </w:r>
          </w:p>
        </w:tc>
      </w:tr>
    </w:tbl>
    <w:p w14:paraId="4E379567" w14:textId="77777777" w:rsidR="000C18C4" w:rsidRDefault="000C18C4"/>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0"/>
      </w:tblGrid>
      <w:tr w:rsidR="000C18C4" w:rsidRPr="003D5F6F" w14:paraId="47171DC8" w14:textId="77777777" w:rsidTr="00D97339">
        <w:trPr>
          <w:jc w:val="center"/>
        </w:trPr>
        <w:tc>
          <w:tcPr>
            <w:tcW w:w="9920" w:type="dxa"/>
            <w:shd w:val="clear" w:color="auto" w:fill="A6A6A6" w:themeFill="background1" w:themeFillShade="A6"/>
          </w:tcPr>
          <w:p w14:paraId="456B793E" w14:textId="77777777" w:rsidR="000C18C4" w:rsidRPr="003D5F6F" w:rsidRDefault="000C18C4" w:rsidP="00B107F0">
            <w:pPr>
              <w:spacing w:before="240" w:after="120" w:line="240" w:lineRule="auto"/>
              <w:jc w:val="center"/>
              <w:rPr>
                <w:rFonts w:ascii="Arial" w:hAnsi="Arial" w:cs="Arial"/>
                <w:b/>
              </w:rPr>
            </w:pPr>
            <w:r w:rsidRPr="003D5F6F">
              <w:rPr>
                <w:rFonts w:ascii="Arial" w:hAnsi="Arial" w:cs="Arial"/>
                <w:b/>
              </w:rPr>
              <w:t>Main Responsibility</w:t>
            </w:r>
          </w:p>
        </w:tc>
      </w:tr>
      <w:tr w:rsidR="000C18C4" w:rsidRPr="003D5F6F" w14:paraId="5C4E8771" w14:textId="77777777" w:rsidTr="00D97339">
        <w:trPr>
          <w:jc w:val="center"/>
        </w:trPr>
        <w:tc>
          <w:tcPr>
            <w:tcW w:w="9920" w:type="dxa"/>
          </w:tcPr>
          <w:p w14:paraId="5CDE6ED3" w14:textId="77777777" w:rsidR="000C18C4" w:rsidRPr="003D5F6F" w:rsidRDefault="000C18C4" w:rsidP="00B107F0">
            <w:pPr>
              <w:spacing w:before="120" w:after="120" w:line="240" w:lineRule="auto"/>
              <w:rPr>
                <w:rFonts w:ascii="Arial" w:hAnsi="Arial" w:cs="Arial"/>
              </w:rPr>
            </w:pPr>
            <w:r w:rsidRPr="003D5F6F">
              <w:rPr>
                <w:rFonts w:ascii="Arial" w:hAnsi="Arial" w:cs="Arial"/>
              </w:rPr>
              <w:t>Implement the service’s policies and procedures in order to deliver the overall operational programme using a recovery focused approach</w:t>
            </w:r>
          </w:p>
        </w:tc>
      </w:tr>
      <w:tr w:rsidR="000C18C4" w:rsidRPr="003D5F6F" w14:paraId="0E961166" w14:textId="77777777" w:rsidTr="00D97339">
        <w:trPr>
          <w:jc w:val="center"/>
        </w:trPr>
        <w:tc>
          <w:tcPr>
            <w:tcW w:w="9920" w:type="dxa"/>
          </w:tcPr>
          <w:p w14:paraId="4BAEDE61" w14:textId="77777777" w:rsidR="000C18C4" w:rsidRPr="003D5F6F" w:rsidRDefault="000C18C4" w:rsidP="00B107F0">
            <w:pPr>
              <w:spacing w:before="120" w:after="120" w:line="240" w:lineRule="auto"/>
              <w:rPr>
                <w:rFonts w:ascii="Arial" w:hAnsi="Arial" w:cs="Arial"/>
              </w:rPr>
            </w:pPr>
            <w:r w:rsidRPr="003D5F6F">
              <w:rPr>
                <w:rFonts w:ascii="Arial" w:hAnsi="Arial" w:cs="Arial"/>
              </w:rPr>
              <w:t>Assist service users to develop a healthy and regular bedtime routine and support those in crisis appropriately in order to enable them to cope.</w:t>
            </w:r>
          </w:p>
        </w:tc>
      </w:tr>
      <w:tr w:rsidR="000C18C4" w:rsidRPr="003D5F6F" w14:paraId="08C95B72" w14:textId="77777777" w:rsidTr="00D97339">
        <w:trPr>
          <w:jc w:val="center"/>
        </w:trPr>
        <w:tc>
          <w:tcPr>
            <w:tcW w:w="9920" w:type="dxa"/>
          </w:tcPr>
          <w:p w14:paraId="2E262795" w14:textId="77777777" w:rsidR="000C18C4" w:rsidRPr="003D5F6F" w:rsidRDefault="000C18C4" w:rsidP="00B107F0">
            <w:pPr>
              <w:spacing w:after="0" w:line="240" w:lineRule="auto"/>
              <w:rPr>
                <w:rFonts w:ascii="Arial" w:hAnsi="Arial"/>
              </w:rPr>
            </w:pPr>
            <w:r w:rsidRPr="003D5F6F">
              <w:rPr>
                <w:rFonts w:ascii="Arial" w:hAnsi="Arial"/>
              </w:rPr>
              <w:t>Responsible for the maintenance of a healthy, safe and effective environment, including the security of the building, fabric and grounds.</w:t>
            </w:r>
          </w:p>
        </w:tc>
      </w:tr>
      <w:tr w:rsidR="000C18C4" w:rsidRPr="003D5F6F" w14:paraId="52B625FC" w14:textId="77777777" w:rsidTr="00D97339">
        <w:trPr>
          <w:jc w:val="center"/>
        </w:trPr>
        <w:tc>
          <w:tcPr>
            <w:tcW w:w="9920" w:type="dxa"/>
          </w:tcPr>
          <w:p w14:paraId="2FC5CF80" w14:textId="77777777" w:rsidR="000C18C4" w:rsidRPr="003D5F6F" w:rsidRDefault="000C18C4" w:rsidP="001D1777">
            <w:pPr>
              <w:spacing w:before="120" w:after="120" w:line="240" w:lineRule="auto"/>
              <w:rPr>
                <w:rFonts w:ascii="Arial" w:hAnsi="Arial" w:cs="Arial"/>
              </w:rPr>
            </w:pPr>
            <w:r w:rsidRPr="003D5F6F">
              <w:rPr>
                <w:rFonts w:ascii="Arial" w:hAnsi="Arial" w:cs="Arial"/>
              </w:rPr>
              <w:t xml:space="preserve">Ensure that information </w:t>
            </w:r>
            <w:r w:rsidR="001D1777">
              <w:rPr>
                <w:rFonts w:ascii="Arial" w:hAnsi="Arial" w:cs="Arial"/>
              </w:rPr>
              <w:t>about the service and service users are</w:t>
            </w:r>
            <w:r w:rsidRPr="003D5F6F">
              <w:rPr>
                <w:rFonts w:ascii="Arial" w:hAnsi="Arial" w:cs="Arial"/>
              </w:rPr>
              <w:t xml:space="preserve"> shared with the team appropriately</w:t>
            </w:r>
            <w:r w:rsidR="001D1777">
              <w:rPr>
                <w:rFonts w:ascii="Arial" w:hAnsi="Arial" w:cs="Arial"/>
              </w:rPr>
              <w:t xml:space="preserve">, accurately, </w:t>
            </w:r>
            <w:r w:rsidR="001D1777" w:rsidRPr="003D5F6F">
              <w:rPr>
                <w:rFonts w:ascii="Arial" w:hAnsi="Arial" w:cs="Arial"/>
              </w:rPr>
              <w:t>records are comprehensive and up to date</w:t>
            </w:r>
            <w:r w:rsidR="001D1777">
              <w:rPr>
                <w:rFonts w:ascii="Arial" w:hAnsi="Arial" w:cs="Arial"/>
              </w:rPr>
              <w:t>.</w:t>
            </w:r>
          </w:p>
        </w:tc>
      </w:tr>
      <w:tr w:rsidR="000C18C4" w:rsidRPr="003D5F6F" w14:paraId="053D7C59" w14:textId="77777777" w:rsidTr="00D97339">
        <w:trPr>
          <w:jc w:val="center"/>
        </w:trPr>
        <w:tc>
          <w:tcPr>
            <w:tcW w:w="9920" w:type="dxa"/>
          </w:tcPr>
          <w:p w14:paraId="30DC0F23" w14:textId="77777777" w:rsidR="000C18C4" w:rsidRPr="003D5F6F" w:rsidRDefault="00032808" w:rsidP="00AE334F">
            <w:pPr>
              <w:spacing w:before="120" w:after="120" w:line="240" w:lineRule="auto"/>
              <w:rPr>
                <w:rFonts w:ascii="Arial" w:hAnsi="Arial" w:cs="Arial"/>
              </w:rPr>
            </w:pPr>
            <w:r>
              <w:rPr>
                <w:rFonts w:ascii="Arial" w:hAnsi="Arial" w:cs="Arial"/>
              </w:rPr>
              <w:t>Maintain</w:t>
            </w:r>
            <w:r w:rsidR="000C18C4" w:rsidRPr="003D5F6F">
              <w:rPr>
                <w:rFonts w:ascii="Arial" w:hAnsi="Arial" w:cs="Arial"/>
              </w:rPr>
              <w:t xml:space="preserve"> standard of service as required by the Commissioners and Equinox in order to deliver a safe and effective service and positive outcomes for service users</w:t>
            </w:r>
          </w:p>
        </w:tc>
      </w:tr>
      <w:tr w:rsidR="00FF15BF" w:rsidRPr="003D5F6F" w14:paraId="7067407E" w14:textId="77777777" w:rsidTr="00D97339">
        <w:trPr>
          <w:jc w:val="center"/>
        </w:trPr>
        <w:tc>
          <w:tcPr>
            <w:tcW w:w="9920" w:type="dxa"/>
          </w:tcPr>
          <w:p w14:paraId="524D0936" w14:textId="20209B01" w:rsidR="00FF15BF" w:rsidRDefault="00FB3066" w:rsidP="00AE334F">
            <w:pPr>
              <w:spacing w:before="120" w:after="120" w:line="240" w:lineRule="auto"/>
              <w:rPr>
                <w:rFonts w:ascii="Arial" w:hAnsi="Arial" w:cs="Arial"/>
              </w:rPr>
            </w:pPr>
            <w:r>
              <w:rPr>
                <w:rFonts w:ascii="Arial" w:hAnsi="Arial"/>
              </w:rPr>
              <w:t>Co-key-work service users and feed into the development of their risk assessments and recovery plans.</w:t>
            </w:r>
          </w:p>
        </w:tc>
      </w:tr>
      <w:tr w:rsidR="00FF15BF" w:rsidRPr="003D5F6F" w14:paraId="431DAF0E" w14:textId="77777777" w:rsidTr="00D97339">
        <w:trPr>
          <w:jc w:val="center"/>
        </w:trPr>
        <w:tc>
          <w:tcPr>
            <w:tcW w:w="9920" w:type="dxa"/>
          </w:tcPr>
          <w:p w14:paraId="6D391D15" w14:textId="32339521" w:rsidR="00FF15BF" w:rsidRDefault="00FB3066" w:rsidP="00FB3066">
            <w:pPr>
              <w:spacing w:before="120" w:after="120" w:line="240" w:lineRule="auto"/>
              <w:rPr>
                <w:rFonts w:ascii="Arial" w:hAnsi="Arial" w:cs="Arial"/>
              </w:rPr>
            </w:pPr>
            <w:r>
              <w:rPr>
                <w:rFonts w:ascii="Arial" w:hAnsi="Arial"/>
              </w:rPr>
              <w:t>Attend team meeting and training sessions.</w:t>
            </w:r>
          </w:p>
        </w:tc>
      </w:tr>
      <w:tr w:rsidR="00FF15BF" w:rsidRPr="003D5F6F" w14:paraId="5258D226" w14:textId="77777777" w:rsidTr="00D97339">
        <w:trPr>
          <w:jc w:val="center"/>
        </w:trPr>
        <w:tc>
          <w:tcPr>
            <w:tcW w:w="9920" w:type="dxa"/>
          </w:tcPr>
          <w:p w14:paraId="56FA1086" w14:textId="6C26848B" w:rsidR="00FF15BF" w:rsidRDefault="00FB3066" w:rsidP="00AE334F">
            <w:pPr>
              <w:spacing w:before="120" w:after="120" w:line="240" w:lineRule="auto"/>
              <w:rPr>
                <w:rFonts w:ascii="Arial" w:hAnsi="Arial" w:cs="Arial"/>
              </w:rPr>
            </w:pPr>
            <w:r w:rsidRPr="003D5F6F">
              <w:rPr>
                <w:rFonts w:ascii="Arial" w:hAnsi="Arial"/>
              </w:rPr>
              <w:t>Responsible for the maintenance of a healthy, safe and effective environment, including the security of the building, fabric and grounds.</w:t>
            </w:r>
          </w:p>
        </w:tc>
      </w:tr>
      <w:tr w:rsidR="00FF15BF" w:rsidRPr="003D5F6F" w14:paraId="6A79F152" w14:textId="77777777" w:rsidTr="00D97339">
        <w:trPr>
          <w:jc w:val="center"/>
        </w:trPr>
        <w:tc>
          <w:tcPr>
            <w:tcW w:w="9920" w:type="dxa"/>
          </w:tcPr>
          <w:p w14:paraId="1C75B3A8" w14:textId="016420A4" w:rsidR="00FF15BF" w:rsidRDefault="00FB3066" w:rsidP="00AE334F">
            <w:pPr>
              <w:spacing w:before="120" w:after="120" w:line="240" w:lineRule="auto"/>
              <w:rPr>
                <w:rFonts w:ascii="Arial" w:hAnsi="Arial" w:cs="Arial"/>
              </w:rPr>
            </w:pPr>
            <w:r>
              <w:rPr>
                <w:rFonts w:ascii="Arial" w:hAnsi="Arial" w:cs="Arial"/>
              </w:rPr>
              <w:t>Will report any safeguarding concerns and respond to any concerns identified.</w:t>
            </w:r>
          </w:p>
        </w:tc>
      </w:tr>
      <w:tr w:rsidR="00FF15BF" w:rsidRPr="003D5F6F" w14:paraId="3F9F5BB4" w14:textId="77777777" w:rsidTr="00D97339">
        <w:trPr>
          <w:jc w:val="center"/>
        </w:trPr>
        <w:tc>
          <w:tcPr>
            <w:tcW w:w="9920" w:type="dxa"/>
          </w:tcPr>
          <w:p w14:paraId="217C7BA0" w14:textId="5557FA27" w:rsidR="00FF15BF" w:rsidRDefault="00FB3066" w:rsidP="00AE334F">
            <w:pPr>
              <w:spacing w:before="120" w:after="120" w:line="240" w:lineRule="auto"/>
              <w:rPr>
                <w:rFonts w:ascii="Arial" w:hAnsi="Arial" w:cs="Arial"/>
              </w:rPr>
            </w:pPr>
            <w:r>
              <w:rPr>
                <w:rFonts w:ascii="Arial Narrow" w:hAnsi="Arial Narrow" w:cs="Arial"/>
                <w:sz w:val="24"/>
                <w:szCs w:val="24"/>
              </w:rPr>
              <w:t>W</w:t>
            </w:r>
            <w:r w:rsidRPr="00744ACC">
              <w:rPr>
                <w:rFonts w:ascii="Arial Narrow" w:hAnsi="Arial Narrow" w:cs="Arial"/>
                <w:sz w:val="24"/>
                <w:szCs w:val="24"/>
              </w:rPr>
              <w:t>ill undertake other responsibilities than those described above may be required to be undertaken from time to time and will be expected to be performed to as long as it is within the capability and level of the position.</w:t>
            </w:r>
          </w:p>
        </w:tc>
      </w:tr>
    </w:tbl>
    <w:p w14:paraId="22D81283" w14:textId="77777777" w:rsidR="000C18C4" w:rsidRDefault="000C18C4"/>
    <w:p w14:paraId="3D929534" w14:textId="2E9A5086" w:rsidR="000C18C4" w:rsidRDefault="000C18C4" w:rsidP="000C18C4">
      <w:pPr>
        <w:jc w:val="center"/>
        <w:rPr>
          <w:rFonts w:ascii="Arial" w:hAnsi="Arial" w:cs="Arial"/>
          <w:sz w:val="32"/>
          <w:szCs w:val="32"/>
        </w:rPr>
      </w:pPr>
      <w:r w:rsidRPr="000C18C4">
        <w:rPr>
          <w:rFonts w:ascii="Arial" w:hAnsi="Arial" w:cs="Arial"/>
          <w:sz w:val="32"/>
          <w:szCs w:val="32"/>
        </w:rPr>
        <w:lastRenderedPageBreak/>
        <w:t>Persons Specification</w:t>
      </w:r>
    </w:p>
    <w:p w14:paraId="710FE557" w14:textId="77777777" w:rsidR="00A8385A" w:rsidRPr="000C18C4" w:rsidRDefault="00A8385A" w:rsidP="000C18C4">
      <w:pPr>
        <w:jc w:val="center"/>
        <w:rPr>
          <w:rFonts w:ascii="Arial" w:hAnsi="Arial" w:cs="Arial"/>
          <w:sz w:val="32"/>
          <w:szCs w:val="32"/>
        </w:rPr>
      </w:pPr>
    </w:p>
    <w:tbl>
      <w:tblPr>
        <w:tblW w:w="97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63"/>
      </w:tblGrid>
      <w:tr w:rsidR="000C18C4" w:rsidRPr="003D5F6F" w14:paraId="3B10E677" w14:textId="77777777" w:rsidTr="00A8385A">
        <w:trPr>
          <w:jc w:val="center"/>
        </w:trPr>
        <w:tc>
          <w:tcPr>
            <w:tcW w:w="9763" w:type="dxa"/>
            <w:tcBorders>
              <w:top w:val="single" w:sz="12" w:space="0" w:color="auto"/>
            </w:tcBorders>
            <w:shd w:val="clear" w:color="auto" w:fill="A6A6A6" w:themeFill="background1" w:themeFillShade="A6"/>
          </w:tcPr>
          <w:p w14:paraId="280DF8DC" w14:textId="77777777" w:rsidR="000C18C4" w:rsidRPr="003D5F6F" w:rsidRDefault="000C18C4" w:rsidP="00B107F0">
            <w:pPr>
              <w:spacing w:before="120" w:after="120" w:line="240" w:lineRule="auto"/>
              <w:jc w:val="center"/>
              <w:rPr>
                <w:rFonts w:ascii="Arial" w:hAnsi="Arial" w:cs="Arial"/>
                <w:b/>
              </w:rPr>
            </w:pPr>
            <w:r>
              <w:rPr>
                <w:rFonts w:ascii="Arial" w:hAnsi="Arial" w:cs="Arial"/>
                <w:b/>
              </w:rPr>
              <w:t>Experience</w:t>
            </w:r>
          </w:p>
        </w:tc>
      </w:tr>
      <w:tr w:rsidR="000C18C4" w:rsidRPr="003D5F6F" w14:paraId="6BA612B9" w14:textId="77777777" w:rsidTr="00A8385A">
        <w:trPr>
          <w:jc w:val="center"/>
        </w:trPr>
        <w:tc>
          <w:tcPr>
            <w:tcW w:w="9763" w:type="dxa"/>
          </w:tcPr>
          <w:p w14:paraId="12663535" w14:textId="77777777" w:rsidR="000C18C4" w:rsidRDefault="000C18C4" w:rsidP="00B107F0">
            <w:pPr>
              <w:spacing w:before="120" w:after="120" w:line="240" w:lineRule="auto"/>
              <w:rPr>
                <w:rFonts w:ascii="Arial" w:hAnsi="Arial" w:cs="Arial"/>
              </w:rPr>
            </w:pPr>
            <w:r>
              <w:rPr>
                <w:rFonts w:ascii="Arial" w:hAnsi="Arial" w:cs="Arial"/>
              </w:rPr>
              <w:t>Experience of delivering a recovery focused service to service users with</w:t>
            </w:r>
            <w:r w:rsidR="00AE334F">
              <w:rPr>
                <w:rFonts w:ascii="Arial" w:hAnsi="Arial" w:cs="Arial"/>
              </w:rPr>
              <w:t xml:space="preserve"> mental health support needs</w:t>
            </w:r>
            <w:r>
              <w:rPr>
                <w:rFonts w:ascii="Arial" w:hAnsi="Arial" w:cs="Arial"/>
              </w:rPr>
              <w:t>, including</w:t>
            </w:r>
            <w:r w:rsidR="00AE334F">
              <w:rPr>
                <w:rFonts w:ascii="Arial" w:hAnsi="Arial" w:cs="Arial"/>
              </w:rPr>
              <w:t xml:space="preserve"> complex needs</w:t>
            </w:r>
            <w:r>
              <w:rPr>
                <w:rFonts w:ascii="Arial" w:hAnsi="Arial" w:cs="Arial"/>
              </w:rPr>
              <w:t>.</w:t>
            </w:r>
          </w:p>
          <w:p w14:paraId="7613DACA" w14:textId="77777777" w:rsidR="000C18C4" w:rsidRDefault="000C18C4" w:rsidP="00B107F0">
            <w:pPr>
              <w:spacing w:before="120" w:after="120" w:line="240" w:lineRule="auto"/>
              <w:rPr>
                <w:rFonts w:ascii="Arial" w:hAnsi="Arial" w:cs="Arial"/>
              </w:rPr>
            </w:pPr>
            <w:r>
              <w:rPr>
                <w:rFonts w:ascii="Arial" w:hAnsi="Arial" w:cs="Arial"/>
              </w:rPr>
              <w:t>Experience of interpreting support plans and risk assessments</w:t>
            </w:r>
          </w:p>
          <w:p w14:paraId="72BD5B7C" w14:textId="4AD6B77B" w:rsidR="00AE334F" w:rsidRDefault="000C18C4" w:rsidP="00AE334F">
            <w:pPr>
              <w:spacing w:before="120" w:after="120" w:line="240" w:lineRule="auto"/>
              <w:rPr>
                <w:rFonts w:ascii="Arial" w:hAnsi="Arial" w:cs="Arial"/>
              </w:rPr>
            </w:pPr>
            <w:r w:rsidRPr="001728C5">
              <w:rPr>
                <w:rFonts w:ascii="Arial" w:hAnsi="Arial" w:cs="Arial"/>
              </w:rPr>
              <w:t>Experience of working with</w:t>
            </w:r>
            <w:r w:rsidR="00B107F0">
              <w:rPr>
                <w:rFonts w:ascii="Arial" w:hAnsi="Arial" w:cs="Arial"/>
              </w:rPr>
              <w:t>in a</w:t>
            </w:r>
            <w:r w:rsidR="006972D0">
              <w:rPr>
                <w:rFonts w:ascii="Arial" w:hAnsi="Arial" w:cs="Arial"/>
              </w:rPr>
              <w:t xml:space="preserve"> supported accommodation.</w:t>
            </w:r>
          </w:p>
          <w:p w14:paraId="690472B0" w14:textId="77777777" w:rsidR="00FF15BF" w:rsidRDefault="00FF15BF" w:rsidP="00FF15BF">
            <w:pPr>
              <w:spacing w:before="120" w:after="120" w:line="240" w:lineRule="auto"/>
              <w:rPr>
                <w:rFonts w:ascii="Arial" w:hAnsi="Arial" w:cs="Arial"/>
              </w:rPr>
            </w:pPr>
            <w:r w:rsidRPr="001728C5">
              <w:rPr>
                <w:rFonts w:ascii="Arial" w:hAnsi="Arial" w:cs="Arial"/>
              </w:rPr>
              <w:t>Experience of working with an out of hour’s line</w:t>
            </w:r>
            <w:r>
              <w:rPr>
                <w:rFonts w:ascii="Arial" w:hAnsi="Arial" w:cs="Arial"/>
              </w:rPr>
              <w:t xml:space="preserve"> management system.</w:t>
            </w:r>
          </w:p>
          <w:p w14:paraId="2A49B729" w14:textId="6AB0BF20" w:rsidR="00FF15BF" w:rsidRDefault="00FF15BF" w:rsidP="00FF15BF">
            <w:pPr>
              <w:spacing w:before="120" w:after="120" w:line="240" w:lineRule="auto"/>
              <w:rPr>
                <w:rFonts w:ascii="Arial" w:hAnsi="Arial" w:cs="Arial"/>
              </w:rPr>
            </w:pPr>
            <w:r>
              <w:rPr>
                <w:rFonts w:ascii="Arial" w:hAnsi="Arial" w:cs="Arial"/>
              </w:rPr>
              <w:t>Experience</w:t>
            </w:r>
            <w:r w:rsidRPr="001728C5">
              <w:rPr>
                <w:rFonts w:ascii="Arial" w:hAnsi="Arial" w:cs="Arial"/>
              </w:rPr>
              <w:t xml:space="preserve"> of lone working </w:t>
            </w:r>
            <w:r>
              <w:rPr>
                <w:rFonts w:ascii="Arial" w:hAnsi="Arial" w:cs="Arial"/>
              </w:rPr>
              <w:t>and</w:t>
            </w:r>
            <w:r w:rsidRPr="001728C5">
              <w:rPr>
                <w:rFonts w:ascii="Arial" w:hAnsi="Arial" w:cs="Arial"/>
              </w:rPr>
              <w:t xml:space="preserve"> working on one’s own initiative.</w:t>
            </w:r>
          </w:p>
          <w:p w14:paraId="656B97A9" w14:textId="77777777" w:rsidR="000C18C4" w:rsidRPr="001728C5" w:rsidRDefault="000C18C4" w:rsidP="00AE334F">
            <w:pPr>
              <w:spacing w:before="120" w:after="120" w:line="240" w:lineRule="auto"/>
              <w:rPr>
                <w:rFonts w:ascii="Arial" w:hAnsi="Arial" w:cs="Arial"/>
              </w:rPr>
            </w:pPr>
          </w:p>
        </w:tc>
      </w:tr>
    </w:tbl>
    <w:p w14:paraId="5D29255D" w14:textId="77777777" w:rsidR="000C18C4" w:rsidRDefault="000C18C4"/>
    <w:p w14:paraId="0E8B38D4" w14:textId="77777777" w:rsidR="000C18C4" w:rsidRDefault="000C18C4"/>
    <w:p w14:paraId="0E0FE0E7" w14:textId="77777777" w:rsidR="000C18C4" w:rsidRDefault="000C18C4"/>
    <w:tbl>
      <w:tblPr>
        <w:tblW w:w="99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5"/>
      </w:tblGrid>
      <w:tr w:rsidR="000C18C4" w:rsidRPr="003D5F6F" w14:paraId="676ADBDB" w14:textId="77777777" w:rsidTr="00A8385A">
        <w:trPr>
          <w:jc w:val="center"/>
        </w:trPr>
        <w:tc>
          <w:tcPr>
            <w:tcW w:w="9905" w:type="dxa"/>
            <w:tcBorders>
              <w:top w:val="single" w:sz="12" w:space="0" w:color="auto"/>
            </w:tcBorders>
            <w:shd w:val="clear" w:color="auto" w:fill="A6A6A6" w:themeFill="background1" w:themeFillShade="A6"/>
          </w:tcPr>
          <w:p w14:paraId="1233C720" w14:textId="77777777" w:rsidR="000C18C4" w:rsidRPr="003D5F6F" w:rsidRDefault="000C18C4" w:rsidP="00B107F0">
            <w:pPr>
              <w:spacing w:before="120" w:after="120" w:line="240" w:lineRule="auto"/>
              <w:jc w:val="center"/>
              <w:rPr>
                <w:rFonts w:ascii="Arial" w:hAnsi="Arial" w:cs="Arial"/>
                <w:b/>
              </w:rPr>
            </w:pPr>
            <w:r w:rsidRPr="003D5F6F">
              <w:rPr>
                <w:rFonts w:ascii="Arial" w:hAnsi="Arial" w:cs="Arial"/>
                <w:b/>
              </w:rPr>
              <w:t>Knowledge/Qualifications</w:t>
            </w:r>
          </w:p>
        </w:tc>
      </w:tr>
      <w:tr w:rsidR="000C18C4" w:rsidRPr="001728C5" w14:paraId="332DC964" w14:textId="77777777" w:rsidTr="00A8385A">
        <w:trPr>
          <w:jc w:val="center"/>
        </w:trPr>
        <w:tc>
          <w:tcPr>
            <w:tcW w:w="9905" w:type="dxa"/>
          </w:tcPr>
          <w:p w14:paraId="09815A78" w14:textId="3EFF4889" w:rsidR="000C18C4" w:rsidRDefault="000C18C4" w:rsidP="00B107F0">
            <w:pPr>
              <w:spacing w:before="120" w:after="120" w:line="240" w:lineRule="auto"/>
              <w:rPr>
                <w:rFonts w:ascii="Arial" w:hAnsi="Arial" w:cs="Arial"/>
              </w:rPr>
            </w:pPr>
            <w:r>
              <w:rPr>
                <w:rFonts w:ascii="Arial" w:hAnsi="Arial" w:cs="Arial"/>
              </w:rPr>
              <w:t xml:space="preserve">NVQ </w:t>
            </w:r>
            <w:r w:rsidR="006972D0">
              <w:rPr>
                <w:rFonts w:ascii="Arial" w:hAnsi="Arial" w:cs="Arial"/>
              </w:rPr>
              <w:t>2</w:t>
            </w:r>
            <w:r>
              <w:rPr>
                <w:rFonts w:ascii="Arial" w:hAnsi="Arial" w:cs="Arial"/>
              </w:rPr>
              <w:t xml:space="preserve"> Health and social care or commensurate experience</w:t>
            </w:r>
          </w:p>
          <w:p w14:paraId="42787560" w14:textId="77777777" w:rsidR="000C18C4" w:rsidRDefault="000C18C4" w:rsidP="00B107F0">
            <w:pPr>
              <w:spacing w:before="120" w:after="120" w:line="240" w:lineRule="auto"/>
              <w:rPr>
                <w:rFonts w:ascii="Arial" w:hAnsi="Arial" w:cs="Arial"/>
              </w:rPr>
            </w:pPr>
            <w:r>
              <w:rPr>
                <w:rFonts w:ascii="Arial" w:hAnsi="Arial" w:cs="Arial"/>
              </w:rPr>
              <w:t>Knowledge of recovery focused support and managing complex cases and challenging behaviour.</w:t>
            </w:r>
          </w:p>
          <w:p w14:paraId="223BBE2A" w14:textId="77777777" w:rsidR="000C18C4" w:rsidRDefault="000C18C4" w:rsidP="00B107F0">
            <w:pPr>
              <w:spacing w:before="120" w:after="120" w:line="240" w:lineRule="auto"/>
              <w:rPr>
                <w:rFonts w:ascii="Arial" w:hAnsi="Arial" w:cs="Arial"/>
              </w:rPr>
            </w:pPr>
            <w:r>
              <w:rPr>
                <w:rFonts w:ascii="Arial" w:hAnsi="Arial" w:cs="Arial"/>
              </w:rPr>
              <w:t>Ability to use office applications</w:t>
            </w:r>
          </w:p>
          <w:p w14:paraId="68FB2660" w14:textId="747E4A88" w:rsidR="000C18C4" w:rsidRDefault="000C18C4" w:rsidP="00B107F0">
            <w:pPr>
              <w:spacing w:before="120" w:after="120" w:line="240" w:lineRule="auto"/>
              <w:rPr>
                <w:rFonts w:ascii="Arial" w:hAnsi="Arial" w:cs="Arial"/>
              </w:rPr>
            </w:pPr>
            <w:r>
              <w:rPr>
                <w:rFonts w:ascii="Arial" w:hAnsi="Arial" w:cs="Arial"/>
              </w:rPr>
              <w:t>Knowledge of crisis intervention for service users with mental health issues</w:t>
            </w:r>
          </w:p>
          <w:p w14:paraId="550A02B1" w14:textId="77777777" w:rsidR="00FF15BF" w:rsidRDefault="00FF15BF" w:rsidP="00FF15BF">
            <w:pPr>
              <w:spacing w:before="120" w:after="120" w:line="240" w:lineRule="auto"/>
              <w:rPr>
                <w:rFonts w:ascii="Arial" w:hAnsi="Arial" w:cs="Arial"/>
              </w:rPr>
            </w:pPr>
            <w:r>
              <w:rPr>
                <w:rFonts w:ascii="Arial" w:hAnsi="Arial" w:cs="Arial"/>
              </w:rPr>
              <w:t>Ability to provide support over the phone to service users living in satellite services.</w:t>
            </w:r>
          </w:p>
          <w:p w14:paraId="7C16308A" w14:textId="77777777" w:rsidR="00FF15BF" w:rsidRPr="00AF2067" w:rsidRDefault="00FF15BF" w:rsidP="00FF15BF">
            <w:pPr>
              <w:spacing w:before="120" w:after="0" w:line="240" w:lineRule="auto"/>
              <w:jc w:val="both"/>
              <w:rPr>
                <w:rFonts w:ascii="Arial" w:hAnsi="Arial" w:cs="Arial"/>
              </w:rPr>
            </w:pPr>
            <w:r w:rsidRPr="00AF2067">
              <w:rPr>
                <w:rFonts w:ascii="Arial" w:hAnsi="Arial" w:cs="Arial"/>
              </w:rPr>
              <w:t>Working knowledge of Personalisation</w:t>
            </w:r>
          </w:p>
          <w:p w14:paraId="7A512214" w14:textId="77777777" w:rsidR="00FF15BF" w:rsidRPr="00AF2067" w:rsidRDefault="00FF15BF" w:rsidP="00FF15BF">
            <w:pPr>
              <w:spacing w:before="120" w:after="0" w:line="240" w:lineRule="auto"/>
              <w:jc w:val="both"/>
              <w:rPr>
                <w:rFonts w:ascii="Arial" w:hAnsi="Arial" w:cs="Arial"/>
              </w:rPr>
            </w:pPr>
            <w:r w:rsidRPr="00AF2067">
              <w:rPr>
                <w:rFonts w:ascii="Arial" w:hAnsi="Arial" w:cs="Arial"/>
              </w:rPr>
              <w:t>Understanding of the connection between substance misuse and mental health</w:t>
            </w:r>
          </w:p>
          <w:p w14:paraId="15955487" w14:textId="77777777" w:rsidR="00FF15BF" w:rsidRPr="00AF2067" w:rsidRDefault="00FF15BF" w:rsidP="00FF15BF">
            <w:pPr>
              <w:pStyle w:val="NoSpacing"/>
              <w:spacing w:before="120"/>
              <w:jc w:val="both"/>
              <w:rPr>
                <w:rFonts w:ascii="Arial" w:hAnsi="Arial" w:cs="Arial"/>
              </w:rPr>
            </w:pPr>
            <w:r w:rsidRPr="00AF2067">
              <w:rPr>
                <w:rFonts w:ascii="Arial" w:hAnsi="Arial" w:cs="Arial"/>
              </w:rPr>
              <w:t>Understanding of the importance to support Service Users with their Medication and to move towards self-medication.</w:t>
            </w:r>
          </w:p>
          <w:p w14:paraId="1CD86AE1" w14:textId="77777777" w:rsidR="00FF15BF" w:rsidRPr="00952FAD" w:rsidRDefault="00FF15BF" w:rsidP="00FF15BF">
            <w:pPr>
              <w:spacing w:before="120" w:after="0" w:line="240" w:lineRule="auto"/>
              <w:jc w:val="both"/>
              <w:rPr>
                <w:rFonts w:ascii="Arial Narrow" w:hAnsi="Arial Narrow" w:cs="Arial"/>
                <w:sz w:val="24"/>
                <w:szCs w:val="24"/>
              </w:rPr>
            </w:pPr>
            <w:r w:rsidRPr="00AF2067">
              <w:rPr>
                <w:rFonts w:ascii="Arial" w:hAnsi="Arial" w:cs="Arial"/>
              </w:rPr>
              <w:t>Knowledge of regulatory frameworks for social care</w:t>
            </w:r>
            <w:r w:rsidRPr="00952FAD">
              <w:rPr>
                <w:rFonts w:ascii="Arial Narrow" w:hAnsi="Arial Narrow" w:cs="Arial"/>
                <w:sz w:val="24"/>
                <w:szCs w:val="24"/>
              </w:rPr>
              <w:t>.</w:t>
            </w:r>
          </w:p>
          <w:p w14:paraId="3588F72E" w14:textId="77777777" w:rsidR="00FF15BF" w:rsidRDefault="00FF15BF" w:rsidP="00FF15BF">
            <w:pPr>
              <w:spacing w:before="120" w:after="120" w:line="240" w:lineRule="auto"/>
              <w:rPr>
                <w:rFonts w:ascii="Arial" w:hAnsi="Arial" w:cs="Arial"/>
              </w:rPr>
            </w:pPr>
            <w:r>
              <w:rPr>
                <w:rFonts w:ascii="Arial" w:hAnsi="Arial" w:cs="Arial"/>
              </w:rPr>
              <w:t xml:space="preserve">Good report writing, literacy and ICT skills. </w:t>
            </w:r>
          </w:p>
          <w:p w14:paraId="2BFE4782" w14:textId="627F7773" w:rsidR="00FF15BF" w:rsidRDefault="00FF15BF" w:rsidP="00FF15BF">
            <w:pPr>
              <w:spacing w:before="120" w:after="120" w:line="240" w:lineRule="auto"/>
              <w:rPr>
                <w:rFonts w:ascii="Arial" w:hAnsi="Arial" w:cs="Arial"/>
              </w:rPr>
            </w:pPr>
            <w:r>
              <w:rPr>
                <w:rFonts w:ascii="Arial" w:hAnsi="Arial" w:cs="Arial"/>
              </w:rPr>
              <w:t>Willingness to continued professional development.</w:t>
            </w:r>
          </w:p>
          <w:p w14:paraId="05FC17E8" w14:textId="77777777" w:rsidR="00AE334F" w:rsidRPr="003D5F6F" w:rsidRDefault="00AE334F" w:rsidP="00B107F0">
            <w:pPr>
              <w:spacing w:before="120" w:after="120" w:line="240" w:lineRule="auto"/>
              <w:rPr>
                <w:rFonts w:ascii="Arial" w:hAnsi="Arial" w:cs="Arial"/>
              </w:rPr>
            </w:pPr>
            <w:r>
              <w:rPr>
                <w:rFonts w:ascii="Arial" w:hAnsi="Arial" w:cs="Arial"/>
              </w:rPr>
              <w:t>.</w:t>
            </w:r>
          </w:p>
        </w:tc>
      </w:tr>
    </w:tbl>
    <w:p w14:paraId="7E93DE50" w14:textId="77777777" w:rsidR="000C18C4" w:rsidRDefault="000C18C4"/>
    <w:p w14:paraId="09C48CDD" w14:textId="77777777" w:rsidR="000C18C4" w:rsidRDefault="000C18C4"/>
    <w:sectPr w:rsidR="000C18C4" w:rsidSect="00D57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C4"/>
    <w:rsid w:val="00032808"/>
    <w:rsid w:val="000C18C4"/>
    <w:rsid w:val="001A498A"/>
    <w:rsid w:val="001B51D5"/>
    <w:rsid w:val="001D1777"/>
    <w:rsid w:val="00311D7F"/>
    <w:rsid w:val="00487A23"/>
    <w:rsid w:val="004B2C81"/>
    <w:rsid w:val="006972D0"/>
    <w:rsid w:val="00987F4B"/>
    <w:rsid w:val="00A640B6"/>
    <w:rsid w:val="00A8385A"/>
    <w:rsid w:val="00AE334F"/>
    <w:rsid w:val="00B107F0"/>
    <w:rsid w:val="00C54D65"/>
    <w:rsid w:val="00D57AFC"/>
    <w:rsid w:val="00D97339"/>
    <w:rsid w:val="00DA35A7"/>
    <w:rsid w:val="00DD4295"/>
    <w:rsid w:val="00E60A61"/>
    <w:rsid w:val="00E71436"/>
    <w:rsid w:val="00F86DFA"/>
    <w:rsid w:val="00FB3066"/>
    <w:rsid w:val="00FF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43F6"/>
  <w15:docId w15:val="{2CBDCCC7-56FD-42D3-89F2-F8F08185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18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15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50510ACB.dotm</Template>
  <TotalTime>43</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bbaker</dc:creator>
  <cp:keywords/>
  <dc:description/>
  <cp:lastModifiedBy>Lucy Mao</cp:lastModifiedBy>
  <cp:revision>4</cp:revision>
  <cp:lastPrinted>2013-05-17T12:05:00Z</cp:lastPrinted>
  <dcterms:created xsi:type="dcterms:W3CDTF">2020-06-25T13:56:00Z</dcterms:created>
  <dcterms:modified xsi:type="dcterms:W3CDTF">2020-06-30T09:44:00Z</dcterms:modified>
</cp:coreProperties>
</file>